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C16D2A" w14:textId="310354BB" w:rsidR="00D54E5B" w:rsidRPr="007D37B7" w:rsidRDefault="00D54E5B" w:rsidP="00D54E5B">
      <w:pPr>
        <w:pStyle w:val="berschrift2"/>
        <w:rPr>
          <w:lang w:val="en-GB"/>
        </w:rPr>
      </w:pPr>
      <w:r w:rsidRPr="007D37B7">
        <w:rPr>
          <w:lang w:val="en-GB"/>
        </w:rPr>
        <w:t xml:space="preserve">ENGEL </w:t>
      </w:r>
      <w:r w:rsidR="00FA2D92" w:rsidRPr="007D37B7">
        <w:rPr>
          <w:lang w:val="en-GB"/>
        </w:rPr>
        <w:t>at</w:t>
      </w:r>
      <w:r w:rsidRPr="007D37B7">
        <w:rPr>
          <w:lang w:val="en-GB"/>
        </w:rPr>
        <w:t xml:space="preserve"> JEC World 2026</w:t>
      </w:r>
    </w:p>
    <w:p w14:paraId="7885B600" w14:textId="72ABE69C" w:rsidR="00D54E5B" w:rsidRPr="007D37B7" w:rsidRDefault="00FA2D92" w:rsidP="00D54E5B">
      <w:pPr>
        <w:pStyle w:val="berschrift3"/>
        <w:rPr>
          <w:lang w:val="en-GB"/>
        </w:rPr>
      </w:pPr>
      <w:r w:rsidRPr="007D37B7">
        <w:rPr>
          <w:lang w:val="en-GB"/>
        </w:rPr>
        <w:t xml:space="preserve">First fully automated series production of thermoplastic composite rotor blades for drones </w:t>
      </w:r>
    </w:p>
    <w:p w14:paraId="3CA424B9" w14:textId="77777777" w:rsidR="00D54E5B" w:rsidRPr="007D37B7" w:rsidRDefault="00D54E5B" w:rsidP="00D54E5B">
      <w:pPr>
        <w:rPr>
          <w:lang w:val="en-GB"/>
        </w:rPr>
      </w:pPr>
    </w:p>
    <w:p w14:paraId="00219777" w14:textId="6EE69BA0" w:rsidR="00D54E5B" w:rsidRPr="00FA2D92" w:rsidRDefault="00D54E5B" w:rsidP="00D54E5B">
      <w:pPr>
        <w:rPr>
          <w:lang w:val="en-GB"/>
        </w:rPr>
      </w:pPr>
      <w:proofErr w:type="spellStart"/>
      <w:r w:rsidRPr="00FA2D92">
        <w:rPr>
          <w:lang w:val="en-GB"/>
        </w:rPr>
        <w:t>Schwertberg</w:t>
      </w:r>
      <w:proofErr w:type="spellEnd"/>
      <w:r w:rsidRPr="00FA2D92">
        <w:rPr>
          <w:lang w:val="en-GB"/>
        </w:rPr>
        <w:t>/</w:t>
      </w:r>
      <w:r w:rsidR="00FA2D92" w:rsidRPr="00FA2D92">
        <w:rPr>
          <w:lang w:val="en-GB"/>
        </w:rPr>
        <w:t>Austria</w:t>
      </w:r>
      <w:r w:rsidRPr="00FA2D92">
        <w:rPr>
          <w:lang w:val="en-GB"/>
        </w:rPr>
        <w:t xml:space="preserve"> – </w:t>
      </w:r>
      <w:r w:rsidR="00FA2D92" w:rsidRPr="00FA2D92">
        <w:rPr>
          <w:lang w:val="en-GB"/>
        </w:rPr>
        <w:t xml:space="preserve">March </w:t>
      </w:r>
      <w:r w:rsidRPr="00FA2D92">
        <w:rPr>
          <w:lang w:val="en-GB"/>
        </w:rPr>
        <w:t>2026</w:t>
      </w:r>
    </w:p>
    <w:p w14:paraId="0240BE57" w14:textId="08D2B60C" w:rsidR="00FA2D92" w:rsidRDefault="00FA2D92" w:rsidP="00D54E5B">
      <w:pPr>
        <w:spacing w:after="120"/>
        <w:rPr>
          <w:b/>
          <w:sz w:val="24"/>
          <w:lang w:val="en-GB"/>
        </w:rPr>
      </w:pPr>
      <w:r w:rsidRPr="00FA2D92">
        <w:rPr>
          <w:b/>
          <w:sz w:val="24"/>
          <w:lang w:val="en-GB"/>
        </w:rPr>
        <w:t>At JEC World 2026 (10–12 March 2026, Paris), ENGEL will demonstrate how thermoplastic composite rotor blades for drones can be manufactured efficiently, with consistent quality and fully automated in series production. The globally active machine manufacturer is presenting a scalable production solution that combines high component performance, integrated noise reduction and sustainability in one seamless process</w:t>
      </w:r>
      <w:r>
        <w:rPr>
          <w:b/>
          <w:sz w:val="24"/>
          <w:lang w:val="en-GB"/>
        </w:rPr>
        <w:t>.</w:t>
      </w:r>
    </w:p>
    <w:p w14:paraId="0A906131" w14:textId="6C2F36AB" w:rsidR="00D54E5B" w:rsidRDefault="00FA2D92" w:rsidP="00D54E5B">
      <w:pPr>
        <w:spacing w:after="120"/>
        <w:rPr>
          <w:lang w:val="en-GB"/>
        </w:rPr>
      </w:pPr>
      <w:r w:rsidRPr="00FA2D92">
        <w:rPr>
          <w:lang w:val="en-GB"/>
        </w:rPr>
        <w:t>With its expertise in injection moulding and automation, ENGEL is transferring proven high-volume manufacturing principles to lightweight composite applications. At the heart of the exhibit is a highly efficient, integrated process that brings together the key steps – placing the reinforcement layers, forming, functional integration and removal of the finished rotor blade – in a continuous cycle within the injection mould</w:t>
      </w:r>
      <w:r>
        <w:rPr>
          <w:lang w:val="en-GB"/>
        </w:rPr>
        <w:t>.</w:t>
      </w:r>
    </w:p>
    <w:p w14:paraId="173EDBFC" w14:textId="77777777" w:rsidR="00FA2D92" w:rsidRPr="00FA2D92" w:rsidRDefault="00FA2D92" w:rsidP="00D54E5B">
      <w:pPr>
        <w:spacing w:after="120"/>
        <w:rPr>
          <w:color w:val="auto"/>
          <w:lang w:val="en-GB"/>
        </w:rPr>
      </w:pPr>
    </w:p>
    <w:p w14:paraId="48863F1F" w14:textId="77777777" w:rsidR="00FA2D92" w:rsidRPr="00FA2D92" w:rsidRDefault="00FA2D92" w:rsidP="00D54E5B">
      <w:pPr>
        <w:spacing w:after="120"/>
        <w:rPr>
          <w:b/>
          <w:bCs/>
          <w:szCs w:val="22"/>
          <w:lang w:val="en-GB"/>
        </w:rPr>
      </w:pPr>
      <w:r w:rsidRPr="00FA2D92">
        <w:rPr>
          <w:b/>
          <w:bCs/>
          <w:szCs w:val="22"/>
          <w:lang w:val="en-GB"/>
        </w:rPr>
        <w:t>Lightweight, strong and near-net-shape: tape-sandwich injection moulding as the core technology</w:t>
      </w:r>
    </w:p>
    <w:p w14:paraId="0F2FA9D2" w14:textId="77777777" w:rsidR="00FA2D92" w:rsidRPr="00FA2D92" w:rsidRDefault="00FA2D92" w:rsidP="00FA2D92">
      <w:pPr>
        <w:spacing w:after="120"/>
        <w:rPr>
          <w:szCs w:val="22"/>
          <w:lang w:val="en-GB"/>
        </w:rPr>
      </w:pPr>
      <w:r w:rsidRPr="00FA2D92">
        <w:rPr>
          <w:szCs w:val="22"/>
          <w:lang w:val="en-GB"/>
        </w:rPr>
        <w:t>The central element of the demonstrated process is a structural sandwich design consisting of carbon-fibre-reinforced thermoplastic tapes and an injection-moulded short-fibre compound. The tapes form the load-bearing outer layers of the rotor blade and are positioned precisely in the mould and secured using vacuum fixation. This allows the reinforcements to be aligned exactly along the load paths – material is used only where it is needed for structural performance.</w:t>
      </w:r>
    </w:p>
    <w:p w14:paraId="329291AA" w14:textId="77777777" w:rsidR="00FA2D92" w:rsidRPr="00FA2D92" w:rsidRDefault="00FA2D92" w:rsidP="00FA2D92">
      <w:pPr>
        <w:spacing w:after="120"/>
        <w:rPr>
          <w:szCs w:val="22"/>
          <w:lang w:val="en-GB"/>
        </w:rPr>
      </w:pPr>
      <w:r w:rsidRPr="00FA2D92">
        <w:rPr>
          <w:szCs w:val="22"/>
          <w:lang w:val="en-GB"/>
        </w:rPr>
        <w:lastRenderedPageBreak/>
        <w:t>In the next step, the core material made of a short-fibre thermoplastic is injected between the pre-positioned tapes and bonded to the outer layers to form a near-net-shape component structure. To further increase the lightweight potential, the core is foamed chemically, reducing component weight while maintaining structural performance.</w:t>
      </w:r>
    </w:p>
    <w:p w14:paraId="3BEAFF53" w14:textId="77777777" w:rsidR="00FA2D92" w:rsidRPr="00FA2D92" w:rsidRDefault="00FA2D92" w:rsidP="00FA2D92">
      <w:pPr>
        <w:spacing w:after="120"/>
        <w:rPr>
          <w:szCs w:val="22"/>
          <w:lang w:val="en-GB"/>
        </w:rPr>
      </w:pPr>
      <w:r w:rsidRPr="00FA2D92">
        <w:rPr>
          <w:szCs w:val="22"/>
          <w:lang w:val="en-GB"/>
        </w:rPr>
        <w:t>The result is a lightweight yet highly durable rotor blade in which shaping, structural function and material bonding are realised in an automated cycle. After a defined final trim, the component is ready for use.</w:t>
      </w:r>
    </w:p>
    <w:p w14:paraId="0FD2A0B7" w14:textId="77777777" w:rsidR="00D54E5B" w:rsidRPr="00FA2D92" w:rsidRDefault="00D54E5B" w:rsidP="00D54E5B">
      <w:pPr>
        <w:spacing w:after="120"/>
        <w:rPr>
          <w:b/>
          <w:bCs/>
          <w:szCs w:val="22"/>
          <w:lang w:val="en-GB"/>
        </w:rPr>
      </w:pPr>
    </w:p>
    <w:p w14:paraId="2A559D0E" w14:textId="77777777" w:rsidR="00FA2D92" w:rsidRPr="007D37B7" w:rsidRDefault="00FA2D92" w:rsidP="00D54E5B">
      <w:pPr>
        <w:spacing w:after="120"/>
        <w:rPr>
          <w:b/>
          <w:bCs/>
          <w:szCs w:val="22"/>
          <w:lang w:val="en-GB"/>
        </w:rPr>
      </w:pPr>
      <w:r w:rsidRPr="007D37B7">
        <w:rPr>
          <w:b/>
          <w:bCs/>
          <w:szCs w:val="22"/>
          <w:lang w:val="en-GB"/>
        </w:rPr>
        <w:t>Functional integration and design freedom</w:t>
      </w:r>
    </w:p>
    <w:p w14:paraId="08886A87" w14:textId="77777777" w:rsidR="00FA2D92" w:rsidRPr="00FA2D92" w:rsidRDefault="00FA2D92" w:rsidP="00FA2D92">
      <w:pPr>
        <w:spacing w:after="120"/>
        <w:rPr>
          <w:szCs w:val="22"/>
          <w:lang w:val="en-GB"/>
        </w:rPr>
      </w:pPr>
      <w:r w:rsidRPr="00FA2D92">
        <w:rPr>
          <w:szCs w:val="22"/>
          <w:lang w:val="en-GB"/>
        </w:rPr>
        <w:t>One of the key advantages of injection moulding is the high level of design freedom it offers. Noise-reducing features such as serrated trailing edges can be integrated directly into the component geometry using interchangeable mould inserts, without additional machining steps. This makes it possible to address the acoustic requirements of modern drone applications – particularly in urban environments – and reduce noise emissions.</w:t>
      </w:r>
    </w:p>
    <w:p w14:paraId="746B6414" w14:textId="607682CF" w:rsidR="00FA2D92" w:rsidRPr="00FA2D92" w:rsidRDefault="00FA2D92" w:rsidP="00FA2D92">
      <w:pPr>
        <w:spacing w:after="120"/>
        <w:rPr>
          <w:szCs w:val="22"/>
          <w:lang w:val="en-GB"/>
        </w:rPr>
      </w:pPr>
      <w:r w:rsidRPr="00FA2D92">
        <w:rPr>
          <w:szCs w:val="22"/>
          <w:lang w:val="en-GB"/>
        </w:rPr>
        <w:t xml:space="preserve">ENGEL will demonstrate the process live on a tie-bar-less ENGEL victory 120 injection moulding machine equipped with an </w:t>
      </w:r>
      <w:proofErr w:type="spellStart"/>
      <w:r w:rsidRPr="00FA2D92">
        <w:rPr>
          <w:szCs w:val="22"/>
          <w:lang w:val="en-GB"/>
        </w:rPr>
        <w:t>easix</w:t>
      </w:r>
      <w:proofErr w:type="spellEnd"/>
      <w:r w:rsidRPr="00FA2D92">
        <w:rPr>
          <w:szCs w:val="22"/>
          <w:lang w:val="en-GB"/>
        </w:rPr>
        <w:t xml:space="preserve"> six-axis robot. The tie-bar-less design provides the space required to fully automate material feeding, handling and part removal. This enables cycle times of less than 60 seconds per rotor blade</w:t>
      </w:r>
      <w:r>
        <w:rPr>
          <w:szCs w:val="22"/>
          <w:lang w:val="en-GB"/>
        </w:rPr>
        <w:t>.</w:t>
      </w:r>
    </w:p>
    <w:p w14:paraId="75272770" w14:textId="77777777" w:rsidR="00D54E5B" w:rsidRPr="00FA2D92" w:rsidRDefault="00D54E5B" w:rsidP="00D54E5B">
      <w:pPr>
        <w:spacing w:after="120"/>
        <w:rPr>
          <w:szCs w:val="22"/>
          <w:lang w:val="en-GB"/>
        </w:rPr>
      </w:pPr>
    </w:p>
    <w:p w14:paraId="5C0E5106" w14:textId="768D9C61" w:rsidR="00D54E5B" w:rsidRPr="007D37B7" w:rsidRDefault="00D54E5B" w:rsidP="00D54E5B">
      <w:pPr>
        <w:spacing w:after="120"/>
        <w:rPr>
          <w:b/>
          <w:bCs/>
          <w:szCs w:val="22"/>
          <w:lang w:val="en-GB"/>
        </w:rPr>
      </w:pPr>
      <w:proofErr w:type="spellStart"/>
      <w:r w:rsidRPr="007D37B7">
        <w:rPr>
          <w:b/>
          <w:bCs/>
          <w:szCs w:val="22"/>
          <w:lang w:val="en-GB"/>
        </w:rPr>
        <w:t>NeoBlade</w:t>
      </w:r>
      <w:proofErr w:type="spellEnd"/>
      <w:r w:rsidR="00FA2D92" w:rsidRPr="007D37B7">
        <w:rPr>
          <w:b/>
          <w:bCs/>
          <w:szCs w:val="22"/>
          <w:lang w:val="en-GB"/>
        </w:rPr>
        <w:t xml:space="preserve">: sustainable development with strong partners </w:t>
      </w:r>
    </w:p>
    <w:p w14:paraId="1B586F88" w14:textId="77777777" w:rsidR="00FA2D92" w:rsidRPr="00FA2D92" w:rsidRDefault="00FA2D92" w:rsidP="00FA2D92">
      <w:pPr>
        <w:rPr>
          <w:szCs w:val="22"/>
          <w:lang w:val="en-GB"/>
        </w:rPr>
      </w:pPr>
      <w:proofErr w:type="spellStart"/>
      <w:r w:rsidRPr="00FA2D92">
        <w:rPr>
          <w:szCs w:val="22"/>
          <w:lang w:val="en-GB"/>
        </w:rPr>
        <w:t>NeoBlade</w:t>
      </w:r>
      <w:proofErr w:type="spellEnd"/>
      <w:r w:rsidRPr="00FA2D92">
        <w:rPr>
          <w:szCs w:val="22"/>
          <w:lang w:val="en-GB"/>
        </w:rPr>
        <w:t xml:space="preserve"> was designed as an interdisciplinary research project spanning the entire value chain. The aim was to link </w:t>
      </w:r>
      <w:proofErr w:type="spellStart"/>
      <w:r w:rsidRPr="00FA2D92">
        <w:rPr>
          <w:szCs w:val="22"/>
          <w:lang w:val="en-GB"/>
        </w:rPr>
        <w:t>aeroacoustic</w:t>
      </w:r>
      <w:proofErr w:type="spellEnd"/>
      <w:r w:rsidRPr="00FA2D92">
        <w:rPr>
          <w:szCs w:val="22"/>
          <w:lang w:val="en-GB"/>
        </w:rPr>
        <w:t xml:space="preserve"> design, material and tool development, process automation and sustainability assessment at an early stage and translate them into an industrially viable overall solution. Project partners include ALPEX Technologies, the Energy Institute at JKU Linz, FACC Operations, Plastic Innovation and TU Wien (Aircraft Systems Research Group).</w:t>
      </w:r>
    </w:p>
    <w:p w14:paraId="2ABB7E4A" w14:textId="77777777" w:rsidR="00FA2D92" w:rsidRPr="00FA2D92" w:rsidRDefault="00FA2D92" w:rsidP="00FA2D92">
      <w:pPr>
        <w:rPr>
          <w:szCs w:val="22"/>
          <w:lang w:val="en-GB"/>
        </w:rPr>
      </w:pPr>
      <w:r w:rsidRPr="00FA2D92">
        <w:rPr>
          <w:szCs w:val="22"/>
          <w:lang w:val="en-GB"/>
        </w:rPr>
        <w:t>The project evaluated different thermoplastic systems – from high-temperature-resistant materials to cost-efficient alternatives. Compounds with recycled carbon fibres were also used. Life-cycle assessments showed a significant reduction in CO</w:t>
      </w:r>
      <w:r w:rsidRPr="00FA2D92">
        <w:rPr>
          <w:rFonts w:ascii="Cambria Math" w:hAnsi="Cambria Math" w:cs="Cambria Math"/>
          <w:szCs w:val="22"/>
          <w:lang w:val="en-GB"/>
        </w:rPr>
        <w:t>₂</w:t>
      </w:r>
      <w:r w:rsidRPr="00FA2D92">
        <w:rPr>
          <w:szCs w:val="22"/>
          <w:lang w:val="en-GB"/>
        </w:rPr>
        <w:t xml:space="preserve"> footprint compared with </w:t>
      </w:r>
      <w:r w:rsidRPr="00FA2D92">
        <w:rPr>
          <w:szCs w:val="22"/>
          <w:lang w:val="en-GB"/>
        </w:rPr>
        <w:lastRenderedPageBreak/>
        <w:t>established thermoset processes. Another advantage is that thermoplastics are generally recyclable: production waste and end-of-life components can be more easily returned to the materials loop.</w:t>
      </w:r>
    </w:p>
    <w:p w14:paraId="75E8941A" w14:textId="77777777" w:rsidR="00FA2D92" w:rsidRPr="00FA2D92" w:rsidRDefault="00FA2D92" w:rsidP="00FA2D92">
      <w:pPr>
        <w:rPr>
          <w:szCs w:val="22"/>
          <w:lang w:val="en-GB"/>
        </w:rPr>
      </w:pPr>
      <w:r w:rsidRPr="00FA2D92">
        <w:rPr>
          <w:szCs w:val="22"/>
          <w:lang w:val="en-GB"/>
        </w:rPr>
        <w:t>In addition to sustainability, economic efficiency was also a key focus. The main cost advantage of thermoplastic processes lies in industrial scalability – for example through multi-cavity tooling – combined with very short cycle times and a high degree of automation.</w:t>
      </w:r>
    </w:p>
    <w:p w14:paraId="6E6AD13F" w14:textId="77777777" w:rsidR="00FA2D92" w:rsidRDefault="00FA2D92" w:rsidP="00490506">
      <w:pPr>
        <w:rPr>
          <w:color w:val="auto"/>
          <w:lang w:val="en-GB"/>
        </w:rPr>
      </w:pPr>
    </w:p>
    <w:p w14:paraId="2617638F" w14:textId="47F100E8" w:rsidR="00D54E5B" w:rsidRPr="00FA2D92" w:rsidRDefault="00FA2D92" w:rsidP="00D54E5B">
      <w:pPr>
        <w:spacing w:after="120"/>
        <w:rPr>
          <w:b/>
          <w:bCs/>
          <w:szCs w:val="22"/>
          <w:lang w:val="en-GB"/>
        </w:rPr>
      </w:pPr>
      <w:r>
        <w:rPr>
          <w:b/>
          <w:bCs/>
          <w:szCs w:val="22"/>
          <w:lang w:val="en-GB"/>
        </w:rPr>
        <w:t>Sc</w:t>
      </w:r>
      <w:r w:rsidRPr="00FA2D92">
        <w:rPr>
          <w:b/>
          <w:bCs/>
          <w:szCs w:val="22"/>
          <w:lang w:val="en-GB"/>
        </w:rPr>
        <w:t xml:space="preserve">alable: from rotor blades to high-voltage battery </w:t>
      </w:r>
      <w:r>
        <w:rPr>
          <w:b/>
          <w:bCs/>
          <w:szCs w:val="22"/>
          <w:lang w:val="en-GB"/>
        </w:rPr>
        <w:t>covers</w:t>
      </w:r>
    </w:p>
    <w:p w14:paraId="0DD90139" w14:textId="28B55E42" w:rsidR="00FA2D92" w:rsidRPr="00FA2D92" w:rsidRDefault="00FA2D92" w:rsidP="00FA2D92">
      <w:pPr>
        <w:spacing w:after="120"/>
        <w:rPr>
          <w:lang w:val="en-GB"/>
        </w:rPr>
      </w:pPr>
      <w:r w:rsidRPr="00FA2D92">
        <w:rPr>
          <w:lang w:val="en-GB"/>
        </w:rPr>
        <w:t xml:space="preserve">Alongside the rotor blade, ENGEL is presenting another exhibit at JEC based on the thermoplastic tape-sandwich injection moulding technology: a high-voltage battery cover made of flame-retardant thermoplastic, measuring 1.3 </w:t>
      </w:r>
      <w:r w:rsidR="007D37B7">
        <w:rPr>
          <w:lang w:val="en-GB"/>
        </w:rPr>
        <w:t xml:space="preserve">x </w:t>
      </w:r>
      <w:r w:rsidRPr="00FA2D92">
        <w:rPr>
          <w:lang w:val="en-GB"/>
        </w:rPr>
        <w:t>1.8 metres. The component was named a finalist for the JEC World Innovation Awards 2026 and underlines the scalability of the process – from rotor blades around 30 centimetres long to large-format structural components.</w:t>
      </w:r>
    </w:p>
    <w:p w14:paraId="5910ABD1" w14:textId="310B343A" w:rsidR="00FA2D92" w:rsidRPr="00FA2D92" w:rsidRDefault="00FA2D92" w:rsidP="00FA2D92">
      <w:pPr>
        <w:spacing w:after="120"/>
        <w:rPr>
          <w:lang w:val="en-GB"/>
        </w:rPr>
      </w:pPr>
      <w:r w:rsidRPr="00FA2D92">
        <w:rPr>
          <w:lang w:val="en-GB"/>
        </w:rPr>
        <w:t>The battery cover combines low weight, high stiffness and full recyclability. Features such as spacers or fastening points can be integrated directly in the process</w:t>
      </w:r>
      <w:r>
        <w:rPr>
          <w:lang w:val="en-GB"/>
        </w:rPr>
        <w:t>.</w:t>
      </w:r>
    </w:p>
    <w:p w14:paraId="513798EB" w14:textId="31C53992" w:rsidR="00D54E5B" w:rsidRPr="00FA2D92" w:rsidRDefault="00D54E5B" w:rsidP="00D54E5B">
      <w:pPr>
        <w:spacing w:after="120"/>
        <w:rPr>
          <w:szCs w:val="22"/>
          <w:lang w:val="en-GB"/>
        </w:rPr>
      </w:pPr>
      <w:r w:rsidRPr="00FA2D92">
        <w:rPr>
          <w:rFonts w:cs="HelveticaNeue-Light"/>
          <w:b/>
          <w:color w:val="AADC46"/>
          <w:spacing w:val="2"/>
          <w:szCs w:val="22"/>
          <w:lang w:val="en-GB"/>
        </w:rPr>
        <w:t>ENGEL a</w:t>
      </w:r>
      <w:r w:rsidR="00FA2D92" w:rsidRPr="00FA2D92">
        <w:rPr>
          <w:rFonts w:cs="HelveticaNeue-Light"/>
          <w:b/>
          <w:color w:val="AADC46"/>
          <w:spacing w:val="2"/>
          <w:szCs w:val="22"/>
          <w:lang w:val="en-GB"/>
        </w:rPr>
        <w:t>t</w:t>
      </w:r>
      <w:r w:rsidRPr="00FA2D92">
        <w:rPr>
          <w:rFonts w:cs="HelveticaNeue-Light"/>
          <w:b/>
          <w:color w:val="AADC46"/>
          <w:spacing w:val="2"/>
          <w:szCs w:val="22"/>
          <w:lang w:val="en-GB"/>
        </w:rPr>
        <w:t xml:space="preserve"> JEC World 2026: Hall 5, Stand 5L106</w:t>
      </w:r>
    </w:p>
    <w:p w14:paraId="5F9E11F2" w14:textId="444D6577" w:rsidR="006051DB" w:rsidRDefault="006051DB" w:rsidP="00D54E5B">
      <w:pPr>
        <w:spacing w:after="120" w:line="240" w:lineRule="auto"/>
        <w:rPr>
          <w:sz w:val="20"/>
        </w:rPr>
      </w:pPr>
      <w:r w:rsidRPr="006051DB">
        <w:rPr>
          <w:noProof/>
          <w:sz w:val="20"/>
        </w:rPr>
        <w:drawing>
          <wp:inline distT="0" distB="0" distL="0" distR="0" wp14:anchorId="683A5414" wp14:editId="78417605">
            <wp:extent cx="1287469" cy="1695450"/>
            <wp:effectExtent l="0" t="0" r="8255" b="0"/>
            <wp:docPr id="1515327080" name="Picture 1" descr="A black propeller with several blad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27080" name="Picture 1" descr="A black propeller with several blades&#10;&#10;AI-generated content may be incorrect."/>
                    <pic:cNvPicPr/>
                  </pic:nvPicPr>
                  <pic:blipFill rotWithShape="1">
                    <a:blip r:embed="rId8"/>
                    <a:srcRect l="5701"/>
                    <a:stretch/>
                  </pic:blipFill>
                  <pic:spPr bwMode="auto">
                    <a:xfrm>
                      <a:off x="0" y="0"/>
                      <a:ext cx="1294563" cy="1704792"/>
                    </a:xfrm>
                    <a:prstGeom prst="rect">
                      <a:avLst/>
                    </a:prstGeom>
                    <a:ln>
                      <a:noFill/>
                    </a:ln>
                    <a:extLst>
                      <a:ext uri="{53640926-AAD7-44D8-BBD7-CCE9431645EC}">
                        <a14:shadowObscured xmlns:a14="http://schemas.microsoft.com/office/drawing/2010/main"/>
                      </a:ext>
                    </a:extLst>
                  </pic:spPr>
                </pic:pic>
              </a:graphicData>
            </a:graphic>
          </wp:inline>
        </w:drawing>
      </w:r>
    </w:p>
    <w:p w14:paraId="06ADDBCB" w14:textId="3DC27ECF" w:rsidR="00D54E5B" w:rsidRPr="00FA2D92" w:rsidRDefault="00FA2D92" w:rsidP="00F5646C">
      <w:pPr>
        <w:spacing w:after="120" w:line="240" w:lineRule="auto"/>
        <w:rPr>
          <w:sz w:val="20"/>
          <w:lang w:val="en-GB"/>
        </w:rPr>
      </w:pPr>
      <w:r w:rsidRPr="00FA2D92">
        <w:rPr>
          <w:sz w:val="20"/>
          <w:lang w:val="en-GB"/>
        </w:rPr>
        <w:t>Image</w:t>
      </w:r>
      <w:r w:rsidR="00154FF8">
        <w:rPr>
          <w:sz w:val="20"/>
          <w:lang w:val="en-GB"/>
        </w:rPr>
        <w:t xml:space="preserve"> 01</w:t>
      </w:r>
      <w:r w:rsidRPr="00FA2D92">
        <w:rPr>
          <w:sz w:val="20"/>
          <w:lang w:val="en-GB"/>
        </w:rPr>
        <w:t xml:space="preserve">: Drone propeller with </w:t>
      </w:r>
      <w:r w:rsidR="00C502D6">
        <w:rPr>
          <w:sz w:val="20"/>
          <w:lang w:val="en-GB"/>
        </w:rPr>
        <w:t xml:space="preserve">carbon-fibre reinforced </w:t>
      </w:r>
      <w:r w:rsidRPr="00FA2D92">
        <w:rPr>
          <w:sz w:val="20"/>
          <w:lang w:val="en-GB"/>
        </w:rPr>
        <w:t>composite rotor blades manufactured using tape-sandwich injection moulding</w:t>
      </w:r>
      <w:r w:rsidR="00154FF8">
        <w:rPr>
          <w:sz w:val="20"/>
          <w:lang w:val="en-GB"/>
        </w:rPr>
        <w:t>.</w:t>
      </w:r>
      <w:r w:rsidR="00D54E5B" w:rsidRPr="00FA2D92">
        <w:rPr>
          <w:sz w:val="20"/>
          <w:lang w:val="en-GB"/>
        </w:rPr>
        <w:t xml:space="preserve"> </w:t>
      </w:r>
    </w:p>
    <w:p w14:paraId="5687CA45" w14:textId="77777777" w:rsidR="00A774F6" w:rsidRPr="00FA2D92" w:rsidRDefault="00A774F6" w:rsidP="00D54E5B">
      <w:pPr>
        <w:spacing w:after="120" w:line="240" w:lineRule="auto"/>
        <w:ind w:right="2833"/>
        <w:rPr>
          <w:sz w:val="20"/>
          <w:lang w:val="en-GB"/>
        </w:rPr>
      </w:pPr>
    </w:p>
    <w:p w14:paraId="10EC7765" w14:textId="1391AB57" w:rsidR="00356353" w:rsidRDefault="00356353" w:rsidP="00D54E5B">
      <w:pPr>
        <w:spacing w:after="120" w:line="240" w:lineRule="auto"/>
        <w:ind w:right="2833"/>
        <w:rPr>
          <w:sz w:val="20"/>
        </w:rPr>
      </w:pPr>
      <w:r w:rsidRPr="00356353">
        <w:rPr>
          <w:noProof/>
          <w:sz w:val="20"/>
        </w:rPr>
        <w:lastRenderedPageBreak/>
        <w:drawing>
          <wp:inline distT="0" distB="0" distL="0" distR="0" wp14:anchorId="5666D57D" wp14:editId="1F7668B1">
            <wp:extent cx="2063750" cy="1345647"/>
            <wp:effectExtent l="0" t="0" r="0" b="6985"/>
            <wp:docPr id="45273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3968" name=""/>
                    <pic:cNvPicPr/>
                  </pic:nvPicPr>
                  <pic:blipFill>
                    <a:blip r:embed="rId9"/>
                    <a:stretch>
                      <a:fillRect/>
                    </a:stretch>
                  </pic:blipFill>
                  <pic:spPr>
                    <a:xfrm>
                      <a:off x="0" y="0"/>
                      <a:ext cx="2071445" cy="1350664"/>
                    </a:xfrm>
                    <a:prstGeom prst="rect">
                      <a:avLst/>
                    </a:prstGeom>
                  </pic:spPr>
                </pic:pic>
              </a:graphicData>
            </a:graphic>
          </wp:inline>
        </w:drawing>
      </w:r>
    </w:p>
    <w:p w14:paraId="56D5B1F8" w14:textId="5757EAC9" w:rsidR="00D54E5B" w:rsidRPr="00FA2D92" w:rsidRDefault="00FA2D92" w:rsidP="00F5646C">
      <w:pPr>
        <w:spacing w:after="120" w:line="240" w:lineRule="auto"/>
        <w:ind w:right="139"/>
        <w:rPr>
          <w:sz w:val="20"/>
          <w:lang w:val="en-GB"/>
        </w:rPr>
      </w:pPr>
      <w:r w:rsidRPr="00FA2D92">
        <w:rPr>
          <w:sz w:val="20"/>
          <w:lang w:val="en-GB"/>
        </w:rPr>
        <w:t>Image</w:t>
      </w:r>
      <w:r w:rsidR="00154FF8">
        <w:rPr>
          <w:sz w:val="20"/>
          <w:lang w:val="en-GB"/>
        </w:rPr>
        <w:t xml:space="preserve"> 02</w:t>
      </w:r>
      <w:r w:rsidRPr="00FA2D92">
        <w:rPr>
          <w:sz w:val="20"/>
          <w:lang w:val="en-GB"/>
        </w:rPr>
        <w:t xml:space="preserve">: Detail view of a </w:t>
      </w:r>
      <w:r w:rsidR="007D37B7">
        <w:rPr>
          <w:sz w:val="20"/>
          <w:lang w:val="en-GB"/>
        </w:rPr>
        <w:t xml:space="preserve">carbon-fibre reinforced </w:t>
      </w:r>
      <w:r w:rsidRPr="00FA2D92">
        <w:rPr>
          <w:sz w:val="20"/>
          <w:lang w:val="en-GB"/>
        </w:rPr>
        <w:t>composite rotor blade, manufactured near-net-shape using tape-sandwich injection moulding</w:t>
      </w:r>
      <w:r w:rsidR="00154FF8">
        <w:rPr>
          <w:sz w:val="20"/>
          <w:lang w:val="en-GB"/>
        </w:rPr>
        <w:t>.</w:t>
      </w:r>
    </w:p>
    <w:p w14:paraId="1316B591" w14:textId="77777777" w:rsidR="00356353" w:rsidRPr="00FA2D92" w:rsidRDefault="00356353" w:rsidP="00D54E5B">
      <w:pPr>
        <w:spacing w:after="120" w:line="240" w:lineRule="auto"/>
        <w:rPr>
          <w:sz w:val="20"/>
          <w:highlight w:val="yellow"/>
          <w:lang w:val="en-GB"/>
        </w:rPr>
      </w:pPr>
    </w:p>
    <w:p w14:paraId="48AB8C3C" w14:textId="736C32BF" w:rsidR="00F5646C" w:rsidRPr="00D21D9A" w:rsidRDefault="00F5646C" w:rsidP="00D54E5B">
      <w:pPr>
        <w:spacing w:after="120" w:line="240" w:lineRule="auto"/>
        <w:rPr>
          <w:sz w:val="20"/>
        </w:rPr>
      </w:pPr>
      <w:r w:rsidRPr="00D21D9A">
        <w:rPr>
          <w:noProof/>
          <w:sz w:val="20"/>
        </w:rPr>
        <w:drawing>
          <wp:inline distT="0" distB="0" distL="0" distR="0" wp14:anchorId="18E3AC85" wp14:editId="0BDA4D53">
            <wp:extent cx="2190750" cy="1471932"/>
            <wp:effectExtent l="0" t="0" r="0" b="0"/>
            <wp:docPr id="370270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70302" name=""/>
                    <pic:cNvPicPr/>
                  </pic:nvPicPr>
                  <pic:blipFill>
                    <a:blip r:embed="rId10"/>
                    <a:stretch>
                      <a:fillRect/>
                    </a:stretch>
                  </pic:blipFill>
                  <pic:spPr>
                    <a:xfrm>
                      <a:off x="0" y="0"/>
                      <a:ext cx="2199022" cy="1477490"/>
                    </a:xfrm>
                    <a:prstGeom prst="rect">
                      <a:avLst/>
                    </a:prstGeom>
                  </pic:spPr>
                </pic:pic>
              </a:graphicData>
            </a:graphic>
          </wp:inline>
        </w:drawing>
      </w:r>
    </w:p>
    <w:p w14:paraId="6205764E" w14:textId="455CD33F" w:rsidR="00FA2D92" w:rsidRPr="00FA2D92" w:rsidRDefault="00FA2D92" w:rsidP="00FA2D92">
      <w:pPr>
        <w:spacing w:after="120" w:line="240" w:lineRule="auto"/>
        <w:rPr>
          <w:sz w:val="20"/>
          <w:lang w:val="en-GB"/>
        </w:rPr>
      </w:pPr>
      <w:r>
        <w:rPr>
          <w:lang w:val="en-GB"/>
        </w:rPr>
        <w:t>I</w:t>
      </w:r>
      <w:r w:rsidRPr="00FA2D92">
        <w:rPr>
          <w:sz w:val="20"/>
          <w:lang w:val="en-GB"/>
        </w:rPr>
        <w:t>mage</w:t>
      </w:r>
      <w:r w:rsidR="00154FF8">
        <w:rPr>
          <w:sz w:val="20"/>
          <w:lang w:val="en-GB"/>
        </w:rPr>
        <w:t xml:space="preserve"> 03</w:t>
      </w:r>
      <w:r w:rsidRPr="00FA2D92">
        <w:rPr>
          <w:sz w:val="20"/>
          <w:lang w:val="en-GB"/>
        </w:rPr>
        <w:t xml:space="preserve">: </w:t>
      </w:r>
      <w:r w:rsidR="007D37B7">
        <w:rPr>
          <w:sz w:val="20"/>
          <w:lang w:val="en-GB"/>
        </w:rPr>
        <w:t xml:space="preserve">Injection moulding </w:t>
      </w:r>
      <w:r w:rsidRPr="00FA2D92">
        <w:rPr>
          <w:sz w:val="20"/>
          <w:lang w:val="en-GB"/>
        </w:rPr>
        <w:t xml:space="preserve">cell with ENGEL victory and </w:t>
      </w:r>
      <w:proofErr w:type="spellStart"/>
      <w:r w:rsidRPr="00FA2D92">
        <w:rPr>
          <w:sz w:val="20"/>
          <w:lang w:val="en-GB"/>
        </w:rPr>
        <w:t>easix</w:t>
      </w:r>
      <w:proofErr w:type="spellEnd"/>
      <w:r w:rsidRPr="00FA2D92">
        <w:rPr>
          <w:sz w:val="20"/>
          <w:lang w:val="en-GB"/>
        </w:rPr>
        <w:t xml:space="preserve"> six-axis robot – basis of the fully automated production solution for thermoplastic composite rotor blades (front view</w:t>
      </w:r>
      <w:r w:rsidR="00154FF8">
        <w:rPr>
          <w:sz w:val="20"/>
          <w:lang w:val="en-GB"/>
        </w:rPr>
        <w:t>).</w:t>
      </w:r>
    </w:p>
    <w:p w14:paraId="72F4794D" w14:textId="77777777" w:rsidR="00FA2D92" w:rsidRPr="00FA2D92" w:rsidRDefault="00FA2D92" w:rsidP="00D54E5B">
      <w:pPr>
        <w:spacing w:after="120" w:line="240" w:lineRule="auto"/>
        <w:rPr>
          <w:sz w:val="20"/>
          <w:lang w:val="en-GB"/>
        </w:rPr>
      </w:pPr>
    </w:p>
    <w:p w14:paraId="5C6B18CA" w14:textId="64605ADA" w:rsidR="0033409F" w:rsidRPr="00D21D9A" w:rsidRDefault="0033409F" w:rsidP="00D54E5B">
      <w:pPr>
        <w:spacing w:after="120" w:line="240" w:lineRule="auto"/>
        <w:ind w:right="2974"/>
        <w:rPr>
          <w:sz w:val="20"/>
        </w:rPr>
      </w:pPr>
      <w:r w:rsidRPr="00D21D9A">
        <w:rPr>
          <w:noProof/>
          <w:sz w:val="20"/>
        </w:rPr>
        <w:drawing>
          <wp:inline distT="0" distB="0" distL="0" distR="0" wp14:anchorId="5F8A4186" wp14:editId="4F06D1C6">
            <wp:extent cx="2318441" cy="1666875"/>
            <wp:effectExtent l="0" t="0" r="5715" b="0"/>
            <wp:docPr id="176052078" name="Picture 1" descr="A green and grey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52078" name="Picture 1" descr="A green and grey machine&#10;&#10;AI-generated content may be incorrect."/>
                    <pic:cNvPicPr/>
                  </pic:nvPicPr>
                  <pic:blipFill>
                    <a:blip r:embed="rId11"/>
                    <a:stretch>
                      <a:fillRect/>
                    </a:stretch>
                  </pic:blipFill>
                  <pic:spPr>
                    <a:xfrm>
                      <a:off x="0" y="0"/>
                      <a:ext cx="2328489" cy="1674099"/>
                    </a:xfrm>
                    <a:prstGeom prst="rect">
                      <a:avLst/>
                    </a:prstGeom>
                  </pic:spPr>
                </pic:pic>
              </a:graphicData>
            </a:graphic>
          </wp:inline>
        </w:drawing>
      </w:r>
    </w:p>
    <w:p w14:paraId="4BCAB277" w14:textId="7460F552" w:rsidR="00D21D9A" w:rsidRPr="00FA2D92" w:rsidRDefault="00FA2D92" w:rsidP="00D21D9A">
      <w:pPr>
        <w:spacing w:after="120" w:line="240" w:lineRule="auto"/>
        <w:rPr>
          <w:sz w:val="20"/>
          <w:lang w:val="en-GB"/>
        </w:rPr>
      </w:pPr>
      <w:r>
        <w:rPr>
          <w:lang w:val="en-GB"/>
        </w:rPr>
        <w:t>I</w:t>
      </w:r>
      <w:r w:rsidRPr="00FA2D92">
        <w:rPr>
          <w:sz w:val="20"/>
          <w:lang w:val="en-GB"/>
        </w:rPr>
        <w:t>mage</w:t>
      </w:r>
      <w:r w:rsidR="00154FF8">
        <w:rPr>
          <w:sz w:val="20"/>
          <w:lang w:val="en-GB"/>
        </w:rPr>
        <w:t xml:space="preserve"> 04</w:t>
      </w:r>
      <w:r w:rsidRPr="00FA2D92">
        <w:rPr>
          <w:sz w:val="20"/>
          <w:lang w:val="en-GB"/>
        </w:rPr>
        <w:t xml:space="preserve">: </w:t>
      </w:r>
      <w:r w:rsidR="007D37B7">
        <w:rPr>
          <w:sz w:val="20"/>
          <w:lang w:val="en-GB"/>
        </w:rPr>
        <w:t xml:space="preserve">Injection moulding </w:t>
      </w:r>
      <w:r w:rsidRPr="00FA2D92">
        <w:rPr>
          <w:sz w:val="20"/>
          <w:lang w:val="en-GB"/>
        </w:rPr>
        <w:t xml:space="preserve">cell with ENGEL victory and </w:t>
      </w:r>
      <w:proofErr w:type="spellStart"/>
      <w:r w:rsidRPr="00FA2D92">
        <w:rPr>
          <w:sz w:val="20"/>
          <w:lang w:val="en-GB"/>
        </w:rPr>
        <w:t>easix</w:t>
      </w:r>
      <w:proofErr w:type="spellEnd"/>
      <w:r w:rsidRPr="00FA2D92">
        <w:rPr>
          <w:sz w:val="20"/>
          <w:lang w:val="en-GB"/>
        </w:rPr>
        <w:t xml:space="preserve"> six-axis robot – basis of the fully automated production solution for thermoplastic composite rotor blades (</w:t>
      </w:r>
      <w:r>
        <w:rPr>
          <w:sz w:val="20"/>
          <w:lang w:val="en-GB"/>
        </w:rPr>
        <w:t>rear</w:t>
      </w:r>
      <w:r w:rsidRPr="00FA2D92">
        <w:rPr>
          <w:sz w:val="20"/>
          <w:lang w:val="en-GB"/>
        </w:rPr>
        <w:t xml:space="preserve"> view)</w:t>
      </w:r>
      <w:r w:rsidR="00154FF8">
        <w:rPr>
          <w:sz w:val="20"/>
          <w:lang w:val="en-GB"/>
        </w:rPr>
        <w:t>.</w:t>
      </w:r>
    </w:p>
    <w:p w14:paraId="6258D4DA" w14:textId="77777777" w:rsidR="00D54E5B" w:rsidRPr="00FA2D92" w:rsidRDefault="00D54E5B" w:rsidP="00D54E5B">
      <w:pPr>
        <w:spacing w:after="120" w:line="240" w:lineRule="auto"/>
        <w:rPr>
          <w:sz w:val="20"/>
          <w:highlight w:val="yellow"/>
          <w:lang w:val="en-GB"/>
        </w:rPr>
      </w:pPr>
    </w:p>
    <w:p w14:paraId="6D7C5F4F" w14:textId="743A7023" w:rsidR="00A16F40" w:rsidRPr="00F57058" w:rsidRDefault="00A16F40" w:rsidP="00D54E5B">
      <w:pPr>
        <w:spacing w:after="120" w:line="240" w:lineRule="auto"/>
        <w:rPr>
          <w:sz w:val="20"/>
          <w:highlight w:val="yellow"/>
        </w:rPr>
      </w:pPr>
      <w:r w:rsidRPr="00A16F40">
        <w:rPr>
          <w:noProof/>
          <w:sz w:val="20"/>
        </w:rPr>
        <w:lastRenderedPageBreak/>
        <w:drawing>
          <wp:inline distT="0" distB="0" distL="0" distR="0" wp14:anchorId="00ECE029" wp14:editId="7E6AB888">
            <wp:extent cx="2474991" cy="1619250"/>
            <wp:effectExtent l="0" t="0" r="1905" b="0"/>
            <wp:docPr id="187736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36397" name=""/>
                    <pic:cNvPicPr/>
                  </pic:nvPicPr>
                  <pic:blipFill>
                    <a:blip r:embed="rId12"/>
                    <a:stretch>
                      <a:fillRect/>
                    </a:stretch>
                  </pic:blipFill>
                  <pic:spPr>
                    <a:xfrm>
                      <a:off x="0" y="0"/>
                      <a:ext cx="2485597" cy="1626189"/>
                    </a:xfrm>
                    <a:prstGeom prst="rect">
                      <a:avLst/>
                    </a:prstGeom>
                  </pic:spPr>
                </pic:pic>
              </a:graphicData>
            </a:graphic>
          </wp:inline>
        </w:drawing>
      </w:r>
    </w:p>
    <w:p w14:paraId="34D72D19" w14:textId="48833EDC" w:rsidR="00D54E5B" w:rsidRDefault="00FA2D92" w:rsidP="009F1937">
      <w:pPr>
        <w:spacing w:after="120" w:line="240" w:lineRule="auto"/>
        <w:rPr>
          <w:sz w:val="20"/>
          <w:lang w:val="en-GB"/>
        </w:rPr>
      </w:pPr>
      <w:r w:rsidRPr="00FA2D92">
        <w:rPr>
          <w:sz w:val="20"/>
          <w:lang w:val="en-GB"/>
        </w:rPr>
        <w:t>Image</w:t>
      </w:r>
      <w:r w:rsidR="00154FF8">
        <w:rPr>
          <w:sz w:val="20"/>
          <w:lang w:val="en-GB"/>
        </w:rPr>
        <w:t xml:space="preserve"> 05</w:t>
      </w:r>
      <w:r w:rsidRPr="00FA2D92">
        <w:rPr>
          <w:sz w:val="20"/>
          <w:lang w:val="en-GB"/>
        </w:rPr>
        <w:t>: Image: Automated handling in the mould area: precise process steps directly in the injection mould</w:t>
      </w:r>
      <w:r w:rsidR="00154FF8">
        <w:rPr>
          <w:sz w:val="20"/>
          <w:lang w:val="en-GB"/>
        </w:rPr>
        <w:t>.</w:t>
      </w:r>
    </w:p>
    <w:p w14:paraId="5C72B756" w14:textId="77777777" w:rsidR="00154FF8" w:rsidRDefault="00154FF8" w:rsidP="009F1937">
      <w:pPr>
        <w:spacing w:after="120" w:line="240" w:lineRule="auto"/>
        <w:rPr>
          <w:sz w:val="20"/>
          <w:lang w:val="en-GB"/>
        </w:rPr>
      </w:pPr>
    </w:p>
    <w:p w14:paraId="181CB2DA" w14:textId="77777777" w:rsidR="00154FF8" w:rsidRDefault="00154FF8" w:rsidP="009F1937">
      <w:pPr>
        <w:spacing w:after="120" w:line="240" w:lineRule="auto"/>
        <w:rPr>
          <w:sz w:val="20"/>
          <w:lang w:val="en-GB"/>
        </w:rPr>
      </w:pPr>
    </w:p>
    <w:p w14:paraId="2492A89F" w14:textId="46213DBA" w:rsidR="00154FF8" w:rsidRDefault="00154FF8" w:rsidP="009F1937">
      <w:pPr>
        <w:spacing w:after="120" w:line="240" w:lineRule="auto"/>
        <w:rPr>
          <w:sz w:val="20"/>
          <w:lang w:val="en-GB"/>
        </w:rPr>
      </w:pPr>
      <w:r>
        <w:rPr>
          <w:sz w:val="20"/>
          <w:lang w:val="en-GB"/>
        </w:rPr>
        <w:t>Images: ENGEL</w:t>
      </w:r>
    </w:p>
    <w:p w14:paraId="699A8571" w14:textId="77777777" w:rsidR="00154FF8" w:rsidRDefault="00154FF8" w:rsidP="009F1937">
      <w:pPr>
        <w:spacing w:after="120" w:line="240" w:lineRule="auto"/>
        <w:rPr>
          <w:sz w:val="20"/>
          <w:lang w:val="en-GB"/>
        </w:rPr>
      </w:pPr>
    </w:p>
    <w:p w14:paraId="1E9DBEAD" w14:textId="77777777" w:rsidR="00154FF8" w:rsidRPr="00FA2D92" w:rsidRDefault="00154FF8" w:rsidP="009F1937">
      <w:pPr>
        <w:spacing w:after="120" w:line="240" w:lineRule="auto"/>
        <w:rPr>
          <w:sz w:val="20"/>
          <w:lang w:val="en-GB"/>
        </w:rPr>
      </w:pPr>
    </w:p>
    <w:p w14:paraId="3DE9E389" w14:textId="77777777" w:rsidR="00D54E5B" w:rsidRPr="00FA2D92" w:rsidRDefault="00D54E5B" w:rsidP="00D54E5B">
      <w:pPr>
        <w:spacing w:after="120"/>
        <w:rPr>
          <w:szCs w:val="22"/>
          <w:lang w:val="en-GB"/>
        </w:rPr>
      </w:pPr>
    </w:p>
    <w:p w14:paraId="50CAD53C" w14:textId="77777777" w:rsidR="00D54E5B" w:rsidRPr="007D37B7" w:rsidRDefault="00D54E5B" w:rsidP="00D54E5B">
      <w:pPr>
        <w:pStyle w:val="Abbinder-headline"/>
        <w:spacing w:after="120"/>
        <w:rPr>
          <w:lang w:val="en-GB"/>
        </w:rPr>
      </w:pPr>
      <w:r w:rsidRPr="007D37B7">
        <w:rPr>
          <w:lang w:val="en-GB"/>
        </w:rPr>
        <w:t>ENGEL AUSTRIA GmbH</w:t>
      </w:r>
    </w:p>
    <w:p w14:paraId="4DFC2EA0" w14:textId="77777777" w:rsidR="00FA2D92" w:rsidRDefault="00FA2D92" w:rsidP="00D54E5B">
      <w:pPr>
        <w:pStyle w:val="Abbinder"/>
        <w:spacing w:after="120"/>
        <w:rPr>
          <w:lang w:val="en-GB"/>
        </w:rPr>
      </w:pPr>
      <w:r w:rsidRPr="00FA2D92">
        <w:rPr>
          <w:lang w:val="en-GB"/>
        </w:rPr>
        <w:t>ENGEL is one of the leading companies in plastics processing machinery. Today, the ENGEL Group offers all technology modules for plastics processing from a single source: injection moulding machines for thermoplastics and elastomers, and automation – with individual components also competitive and successful in the market. With twelve production plants in Europe, North America and Asia (China, Korea) as well as subsidiaries and representatives in more than 85 countries, ENGEL provides its customers worldwide with optimum support to remain competitive and successful with new technologies and state-of-the-art production systems</w:t>
      </w:r>
      <w:r>
        <w:rPr>
          <w:lang w:val="en-GB"/>
        </w:rPr>
        <w:t>.</w:t>
      </w:r>
    </w:p>
    <w:p w14:paraId="04D7B550" w14:textId="77777777" w:rsidR="00154FF8" w:rsidRDefault="00154FF8" w:rsidP="00D54E5B">
      <w:pPr>
        <w:spacing w:after="120" w:line="240" w:lineRule="auto"/>
        <w:rPr>
          <w:b/>
          <w:bCs/>
          <w:sz w:val="20"/>
          <w:u w:val="single"/>
          <w:lang w:val="en-GB"/>
        </w:rPr>
      </w:pPr>
    </w:p>
    <w:p w14:paraId="1E76E09F" w14:textId="414EBDE4" w:rsidR="00FA2D92" w:rsidRPr="00FA2D92" w:rsidRDefault="00FA2D92" w:rsidP="00D54E5B">
      <w:pPr>
        <w:spacing w:after="120" w:line="240" w:lineRule="auto"/>
        <w:rPr>
          <w:sz w:val="20"/>
          <w:u w:val="single"/>
          <w:lang w:val="en-GB"/>
        </w:rPr>
      </w:pPr>
      <w:r w:rsidRPr="00FA2D92">
        <w:rPr>
          <w:b/>
          <w:bCs/>
          <w:sz w:val="20"/>
          <w:u w:val="single"/>
          <w:lang w:val="en-GB"/>
        </w:rPr>
        <w:t>Press contact:</w:t>
      </w:r>
      <w:r w:rsidRPr="00FA2D92">
        <w:rPr>
          <w:sz w:val="20"/>
          <w:u w:val="single"/>
          <w:lang w:val="en-GB"/>
        </w:rPr>
        <w:br/>
      </w:r>
      <w:r w:rsidRPr="00FA2D92">
        <w:rPr>
          <w:color w:val="auto"/>
          <w:sz w:val="20"/>
          <w:lang w:val="en-GB"/>
        </w:rPr>
        <w:t>Tobias Neumann, Press Officer, ENGEL AUSTRIA GmbH</w:t>
      </w:r>
      <w:r w:rsidRPr="00FA2D92">
        <w:rPr>
          <w:color w:val="auto"/>
          <w:sz w:val="20"/>
          <w:lang w:val="en-GB"/>
        </w:rPr>
        <w:br/>
        <w:t xml:space="preserve">Ludwig-Engel-Strasse 1, A-4311 </w:t>
      </w:r>
      <w:proofErr w:type="spellStart"/>
      <w:r w:rsidRPr="00FA2D92">
        <w:rPr>
          <w:color w:val="auto"/>
          <w:sz w:val="20"/>
          <w:lang w:val="en-GB"/>
        </w:rPr>
        <w:t>Schwertberg</w:t>
      </w:r>
      <w:proofErr w:type="spellEnd"/>
      <w:r w:rsidRPr="00FA2D92">
        <w:rPr>
          <w:color w:val="auto"/>
          <w:sz w:val="20"/>
          <w:lang w:val="en-GB"/>
        </w:rPr>
        <w:t>, Austria</w:t>
      </w:r>
      <w:r w:rsidRPr="00FA2D92">
        <w:rPr>
          <w:color w:val="auto"/>
          <w:sz w:val="20"/>
          <w:lang w:val="en-GB"/>
        </w:rPr>
        <w:br/>
        <w:t xml:space="preserve">E-mail: </w:t>
      </w:r>
      <w:hyperlink r:id="rId13" w:history="1">
        <w:r w:rsidRPr="00FA2D92">
          <w:rPr>
            <w:rStyle w:val="Hyperlink"/>
            <w:color w:val="auto"/>
            <w:sz w:val="20"/>
            <w:u w:val="none"/>
            <w:lang w:val="en-GB"/>
          </w:rPr>
          <w:t>tobias.neumann@engel.at</w:t>
        </w:r>
      </w:hyperlink>
    </w:p>
    <w:p w14:paraId="20ED0E6A" w14:textId="77777777" w:rsidR="00154FF8" w:rsidRDefault="00154FF8" w:rsidP="00FA2D92">
      <w:pPr>
        <w:pStyle w:val="Abbinder"/>
        <w:rPr>
          <w:b/>
          <w:bCs/>
          <w:u w:val="single"/>
          <w:lang w:val="en-GB"/>
        </w:rPr>
      </w:pPr>
    </w:p>
    <w:p w14:paraId="380657FC" w14:textId="77777777" w:rsidR="00154FF8" w:rsidRDefault="00154FF8" w:rsidP="00FA2D92">
      <w:pPr>
        <w:pStyle w:val="Abbinder"/>
        <w:rPr>
          <w:b/>
          <w:bCs/>
          <w:u w:val="single"/>
          <w:lang w:val="en-GB"/>
        </w:rPr>
      </w:pPr>
    </w:p>
    <w:p w14:paraId="378BBD98" w14:textId="62537D9A" w:rsidR="00FA2D92" w:rsidRPr="00FA2D92" w:rsidRDefault="00FA2D92" w:rsidP="00FA2D92">
      <w:pPr>
        <w:pStyle w:val="Abbinder"/>
        <w:rPr>
          <w:color w:val="auto"/>
          <w:lang w:val="en-GB"/>
        </w:rPr>
      </w:pPr>
      <w:r w:rsidRPr="00FA2D92">
        <w:rPr>
          <w:b/>
          <w:bCs/>
          <w:u w:val="single"/>
          <w:lang w:val="en-GB"/>
        </w:rPr>
        <w:t>Legal notice:</w:t>
      </w:r>
      <w:r w:rsidRPr="00FA2D92">
        <w:rPr>
          <w:u w:val="single"/>
          <w:lang w:val="en-GB"/>
        </w:rPr>
        <w:br/>
      </w:r>
      <w:r w:rsidRPr="00FA2D92">
        <w:rPr>
          <w:color w:val="auto"/>
          <w:lang w:val="en-GB"/>
        </w:rPr>
        <w:t>The user, trade and brand names and product designations used in this press release may be protected trademarks, even if not specifically identified as such.</w:t>
      </w:r>
    </w:p>
    <w:p w14:paraId="06F5359B" w14:textId="77777777" w:rsidR="00FA2D92" w:rsidRPr="00FA2D92" w:rsidRDefault="00FA2D92" w:rsidP="00FA2D92">
      <w:pPr>
        <w:pStyle w:val="Abbinder"/>
        <w:rPr>
          <w:color w:val="auto"/>
          <w:lang w:val="de-AT"/>
        </w:rPr>
      </w:pPr>
      <w:hyperlink r:id="rId14" w:tgtFrame="_new" w:history="1">
        <w:r w:rsidRPr="00FA2D92">
          <w:rPr>
            <w:rStyle w:val="Hyperlink"/>
            <w:color w:val="auto"/>
            <w:u w:val="none"/>
            <w:lang w:val="de-AT"/>
          </w:rPr>
          <w:t>www.engelglobal.com</w:t>
        </w:r>
      </w:hyperlink>
    </w:p>
    <w:sectPr w:rsidR="00FA2D92" w:rsidRPr="00FA2D92" w:rsidSect="00B26E11">
      <w:headerReference w:type="default" r:id="rId15"/>
      <w:footerReference w:type="default" r:id="rId16"/>
      <w:pgSz w:w="11906" w:h="16838"/>
      <w:pgMar w:top="3544" w:right="1418" w:bottom="2552"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FE676" w14:textId="77777777" w:rsidR="00EB7254" w:rsidRDefault="00EB7254">
      <w:r>
        <w:separator/>
      </w:r>
    </w:p>
  </w:endnote>
  <w:endnote w:type="continuationSeparator" w:id="0">
    <w:p w14:paraId="73E9404B" w14:textId="77777777" w:rsidR="00EB7254" w:rsidRDefault="00EB7254">
      <w:r>
        <w:continuationSeparator/>
      </w:r>
    </w:p>
  </w:endnote>
  <w:endnote w:type="continuationNotice" w:id="1">
    <w:p w14:paraId="7F0A9CCD" w14:textId="77777777" w:rsidR="00EB7254" w:rsidRDefault="00EB725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45">
    <w:altName w:val="Arial"/>
    <w:charset w:val="00"/>
    <w:family w:val="auto"/>
    <w:pitch w:val="variable"/>
    <w:sig w:usb0="00000001" w:usb1="5000785B"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Neue-Light">
    <w:panose1 w:val="00000000000000000000"/>
    <w:charset w:val="00"/>
    <w:family w:val="swiss"/>
    <w:notTrueType/>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278EF" w14:textId="4D302807" w:rsidR="000F73E4" w:rsidRPr="00B727EE" w:rsidRDefault="00294CAB" w:rsidP="00330AAD">
    <w:pPr>
      <w:pStyle w:val="Fuzeile"/>
      <w:ind w:right="28"/>
      <w:jc w:val="right"/>
      <w:rPr>
        <w:spacing w:val="4"/>
        <w:sz w:val="14"/>
        <w:szCs w:val="14"/>
      </w:rPr>
    </w:pPr>
    <w:r>
      <w:rPr>
        <w:noProof/>
      </w:rPr>
      <w:drawing>
        <wp:anchor distT="0" distB="0" distL="114300" distR="114300" simplePos="0" relativeHeight="251658240" behindDoc="0" locked="0" layoutInCell="1" allowOverlap="1" wp14:anchorId="34593CFE" wp14:editId="2BF0BA84">
          <wp:simplePos x="0" y="0"/>
          <wp:positionH relativeFrom="column">
            <wp:posOffset>31750</wp:posOffset>
          </wp:positionH>
          <wp:positionV relativeFrom="paragraph">
            <wp:posOffset>-207645</wp:posOffset>
          </wp:positionV>
          <wp:extent cx="1228725" cy="450850"/>
          <wp:effectExtent l="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F73E4" w:rsidRPr="00D82CBA">
      <w:rPr>
        <w:b/>
        <w:bCs/>
        <w:spacing w:val="4"/>
        <w:sz w:val="14"/>
        <w:szCs w:val="14"/>
      </w:rPr>
      <w:t>ENGEL AUSTRIA GmbH</w:t>
    </w:r>
    <w:r w:rsidR="000F73E4" w:rsidRPr="00D82CBA">
      <w:rPr>
        <w:spacing w:val="4"/>
        <w:sz w:val="14"/>
        <w:szCs w:val="14"/>
      </w:rPr>
      <w:t xml:space="preserve"> | A-4311 Schwertberg | tel: +43 (0)50 620 0 | fax: +43 (0)50 620 </w:t>
    </w:r>
    <w:r w:rsidR="00A14373">
      <w:rPr>
        <w:spacing w:val="4"/>
        <w:sz w:val="14"/>
        <w:szCs w:val="14"/>
      </w:rPr>
      <w:t>3009</w:t>
    </w:r>
    <w:r w:rsidR="00A14373">
      <w:rPr>
        <w:spacing w:val="4"/>
        <w:sz w:val="14"/>
        <w:szCs w:val="14"/>
      </w:rPr>
      <w:br/>
    </w:r>
    <w:hyperlink r:id="rId2" w:history="1">
      <w:r w:rsidR="000F73E4" w:rsidRPr="00B727EE">
        <w:rPr>
          <w:spacing w:val="4"/>
          <w:sz w:val="14"/>
          <w:szCs w:val="14"/>
        </w:rPr>
        <w:t>sales@engel.at</w:t>
      </w:r>
    </w:hyperlink>
    <w:r w:rsidR="000F73E4">
      <w:rPr>
        <w:spacing w:val="4"/>
        <w:sz w:val="14"/>
        <w:szCs w:val="14"/>
      </w:rPr>
      <w:t xml:space="preserve"> |</w:t>
    </w:r>
    <w:r w:rsidR="000F73E4" w:rsidRPr="00D82CBA">
      <w:rPr>
        <w:spacing w:val="4"/>
        <w:sz w:val="14"/>
        <w:szCs w:val="14"/>
      </w:rPr>
      <w:t xml:space="preserve"> </w:t>
    </w:r>
    <w:r w:rsidR="00A14373" w:rsidRPr="00A14373">
      <w:rPr>
        <w:spacing w:val="4"/>
        <w:sz w:val="14"/>
        <w:szCs w:val="14"/>
      </w:rPr>
      <w:t>www.engelglobal.com</w:t>
    </w:r>
  </w:p>
  <w:p w14:paraId="0F962F43" w14:textId="77777777" w:rsidR="000F73E4" w:rsidRDefault="000F73E4" w:rsidP="00330AAD">
    <w:pPr>
      <w:pStyle w:val="Fuzeile"/>
      <w:jc w:val="right"/>
    </w:pPr>
  </w:p>
  <w:p w14:paraId="0F9FC6EE" w14:textId="77777777" w:rsidR="000F73E4" w:rsidRPr="00386D9C" w:rsidRDefault="000F73E4" w:rsidP="00B116DF">
    <w:pPr>
      <w:pStyle w:val="Fuzeile"/>
      <w:jc w:val="center"/>
      <w:rPr>
        <w:sz w:val="18"/>
        <w:szCs w:val="18"/>
      </w:rPr>
    </w:pPr>
    <w:r w:rsidRPr="00386D9C">
      <w:rPr>
        <w:rStyle w:val="Seitenzahl"/>
        <w:sz w:val="18"/>
        <w:szCs w:val="18"/>
      </w:rPr>
      <w:fldChar w:fldCharType="begin"/>
    </w:r>
    <w:r w:rsidRPr="00386D9C">
      <w:rPr>
        <w:rStyle w:val="Seitenzahl"/>
        <w:sz w:val="18"/>
        <w:szCs w:val="18"/>
      </w:rPr>
      <w:instrText xml:space="preserve"> </w:instrText>
    </w:r>
    <w:r w:rsidR="00945639">
      <w:rPr>
        <w:rStyle w:val="Seitenzahl"/>
        <w:sz w:val="18"/>
        <w:szCs w:val="18"/>
      </w:rPr>
      <w:instrText>PAGE</w:instrText>
    </w:r>
    <w:r w:rsidRPr="00386D9C">
      <w:rPr>
        <w:rStyle w:val="Seitenzahl"/>
        <w:sz w:val="18"/>
        <w:szCs w:val="18"/>
      </w:rPr>
      <w:instrText xml:space="preserve"> </w:instrText>
    </w:r>
    <w:r w:rsidRPr="00386D9C">
      <w:rPr>
        <w:rStyle w:val="Seitenzahl"/>
        <w:sz w:val="18"/>
        <w:szCs w:val="18"/>
      </w:rPr>
      <w:fldChar w:fldCharType="separate"/>
    </w:r>
    <w:r w:rsidR="00E13D4B">
      <w:rPr>
        <w:rStyle w:val="Seitenzahl"/>
        <w:noProof/>
        <w:sz w:val="18"/>
        <w:szCs w:val="18"/>
      </w:rPr>
      <w:t>2</w:t>
    </w:r>
    <w:r w:rsidRPr="00386D9C">
      <w:rPr>
        <w:rStyle w:val="Seitenzah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35A77" w14:textId="77777777" w:rsidR="00EB7254" w:rsidRDefault="00EB7254">
      <w:r>
        <w:separator/>
      </w:r>
    </w:p>
  </w:footnote>
  <w:footnote w:type="continuationSeparator" w:id="0">
    <w:p w14:paraId="7184C347" w14:textId="77777777" w:rsidR="00EB7254" w:rsidRDefault="00EB7254">
      <w:r>
        <w:continuationSeparator/>
      </w:r>
    </w:p>
  </w:footnote>
  <w:footnote w:type="continuationNotice" w:id="1">
    <w:p w14:paraId="1585ED87" w14:textId="77777777" w:rsidR="00EB7254" w:rsidRDefault="00EB725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568C8" w14:textId="77777777" w:rsidR="00330AAD" w:rsidRDefault="00330AAD" w:rsidP="00330AAD">
    <w:pPr>
      <w:pStyle w:val="Kopfzeile"/>
      <w:rPr>
        <w:rFonts w:ascii="Arial Black" w:hAnsi="Arial Black"/>
        <w:lang w:val="de-AT"/>
      </w:rPr>
    </w:pPr>
  </w:p>
  <w:p w14:paraId="2FB196C0" w14:textId="77777777" w:rsidR="00330AAD" w:rsidRDefault="00B116DF" w:rsidP="00B116DF">
    <w:pPr>
      <w:pStyle w:val="Kopfzeile"/>
      <w:tabs>
        <w:tab w:val="clear" w:pos="4536"/>
        <w:tab w:val="clear" w:pos="9072"/>
        <w:tab w:val="left" w:pos="2200"/>
      </w:tabs>
      <w:rPr>
        <w:rFonts w:ascii="Arial Black" w:hAnsi="Arial Black"/>
        <w:lang w:val="de-AT"/>
      </w:rPr>
    </w:pPr>
    <w:r>
      <w:rPr>
        <w:rFonts w:ascii="Arial Black" w:hAnsi="Arial Black"/>
        <w:lang w:val="de-AT"/>
      </w:rPr>
      <w:tab/>
    </w:r>
  </w:p>
  <w:p w14:paraId="4AF11246" w14:textId="77777777" w:rsidR="00330AAD" w:rsidRDefault="00330AAD" w:rsidP="00330AAD">
    <w:pPr>
      <w:pStyle w:val="Kopfzeile"/>
      <w:rPr>
        <w:rFonts w:ascii="Arial Black" w:hAnsi="Arial Black"/>
        <w:lang w:val="de-AT"/>
      </w:rPr>
    </w:pPr>
  </w:p>
  <w:p w14:paraId="1D56EF0F" w14:textId="6D644D63" w:rsidR="00330AAD" w:rsidRDefault="000A409F" w:rsidP="000A409F">
    <w:pPr>
      <w:jc w:val="right"/>
    </w:pPr>
    <w:r w:rsidRPr="000A409F">
      <w:rPr>
        <w:sz w:val="32"/>
        <w:szCs w:val="22"/>
      </w:rPr>
      <w:t xml:space="preserve">press | </w:t>
    </w:r>
    <w:r w:rsidR="00FA2D92">
      <w:rPr>
        <w:rFonts w:ascii="Arial Black" w:hAnsi="Arial Black"/>
        <w:color w:val="96C03A"/>
        <w:sz w:val="32"/>
        <w:szCs w:val="22"/>
      </w:rPr>
      <w:t>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36D47E8"/>
    <w:multiLevelType w:val="multilevel"/>
    <w:tmpl w:val="B52C0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200849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3489"/>
    <w:rsid w:val="000030AE"/>
    <w:rsid w:val="00006AC3"/>
    <w:rsid w:val="00012E67"/>
    <w:rsid w:val="000367DB"/>
    <w:rsid w:val="00037136"/>
    <w:rsid w:val="00061FC8"/>
    <w:rsid w:val="000817C5"/>
    <w:rsid w:val="000837DB"/>
    <w:rsid w:val="00092329"/>
    <w:rsid w:val="00092412"/>
    <w:rsid w:val="000933FB"/>
    <w:rsid w:val="000A1A6D"/>
    <w:rsid w:val="000A232A"/>
    <w:rsid w:val="000A409F"/>
    <w:rsid w:val="000B1FEE"/>
    <w:rsid w:val="000B7C46"/>
    <w:rsid w:val="000D278E"/>
    <w:rsid w:val="000D64E1"/>
    <w:rsid w:val="000F3615"/>
    <w:rsid w:val="000F73E4"/>
    <w:rsid w:val="00103203"/>
    <w:rsid w:val="00115FD5"/>
    <w:rsid w:val="00130DFC"/>
    <w:rsid w:val="0013589A"/>
    <w:rsid w:val="00144B0D"/>
    <w:rsid w:val="00150748"/>
    <w:rsid w:val="00154FF8"/>
    <w:rsid w:val="00155C6B"/>
    <w:rsid w:val="0016066D"/>
    <w:rsid w:val="00163B1B"/>
    <w:rsid w:val="00171564"/>
    <w:rsid w:val="001723BE"/>
    <w:rsid w:val="00175036"/>
    <w:rsid w:val="00176B68"/>
    <w:rsid w:val="00187841"/>
    <w:rsid w:val="001947D6"/>
    <w:rsid w:val="00197B3F"/>
    <w:rsid w:val="001A6570"/>
    <w:rsid w:val="001A687D"/>
    <w:rsid w:val="001C5B8A"/>
    <w:rsid w:val="001C6DC9"/>
    <w:rsid w:val="001D1F4E"/>
    <w:rsid w:val="001E417E"/>
    <w:rsid w:val="001E4B0D"/>
    <w:rsid w:val="00213161"/>
    <w:rsid w:val="002228C0"/>
    <w:rsid w:val="002326FE"/>
    <w:rsid w:val="00237C6C"/>
    <w:rsid w:val="00240844"/>
    <w:rsid w:val="00241B64"/>
    <w:rsid w:val="00245D0B"/>
    <w:rsid w:val="00261EA1"/>
    <w:rsid w:val="00267298"/>
    <w:rsid w:val="002834A6"/>
    <w:rsid w:val="00285398"/>
    <w:rsid w:val="00294CAB"/>
    <w:rsid w:val="002A3967"/>
    <w:rsid w:val="002B1C7A"/>
    <w:rsid w:val="002D58B3"/>
    <w:rsid w:val="002E6A36"/>
    <w:rsid w:val="002F087C"/>
    <w:rsid w:val="003011B7"/>
    <w:rsid w:val="003015E9"/>
    <w:rsid w:val="0030527B"/>
    <w:rsid w:val="003209D0"/>
    <w:rsid w:val="003260DF"/>
    <w:rsid w:val="0032687D"/>
    <w:rsid w:val="00330AAD"/>
    <w:rsid w:val="0033409F"/>
    <w:rsid w:val="00340865"/>
    <w:rsid w:val="003460AA"/>
    <w:rsid w:val="00356353"/>
    <w:rsid w:val="003566C9"/>
    <w:rsid w:val="00374107"/>
    <w:rsid w:val="00386D9C"/>
    <w:rsid w:val="003A770F"/>
    <w:rsid w:val="003B5EB7"/>
    <w:rsid w:val="003B6E74"/>
    <w:rsid w:val="003E1A77"/>
    <w:rsid w:val="003E5105"/>
    <w:rsid w:val="003F0E48"/>
    <w:rsid w:val="003F51B4"/>
    <w:rsid w:val="004003AB"/>
    <w:rsid w:val="00405096"/>
    <w:rsid w:val="00411F61"/>
    <w:rsid w:val="00415779"/>
    <w:rsid w:val="00416205"/>
    <w:rsid w:val="00440866"/>
    <w:rsid w:val="00450D9F"/>
    <w:rsid w:val="00451224"/>
    <w:rsid w:val="00461686"/>
    <w:rsid w:val="00461E62"/>
    <w:rsid w:val="0046305D"/>
    <w:rsid w:val="00472A67"/>
    <w:rsid w:val="00473E5D"/>
    <w:rsid w:val="004814CA"/>
    <w:rsid w:val="00490506"/>
    <w:rsid w:val="00490A01"/>
    <w:rsid w:val="004A581D"/>
    <w:rsid w:val="004B1AAA"/>
    <w:rsid w:val="004B7B88"/>
    <w:rsid w:val="004D219C"/>
    <w:rsid w:val="004D336F"/>
    <w:rsid w:val="004E51B8"/>
    <w:rsid w:val="00500D30"/>
    <w:rsid w:val="005017FF"/>
    <w:rsid w:val="00520D37"/>
    <w:rsid w:val="00521E36"/>
    <w:rsid w:val="00522ECB"/>
    <w:rsid w:val="005401A2"/>
    <w:rsid w:val="00547819"/>
    <w:rsid w:val="00547B68"/>
    <w:rsid w:val="00563D2C"/>
    <w:rsid w:val="00564FE8"/>
    <w:rsid w:val="00570154"/>
    <w:rsid w:val="005749B1"/>
    <w:rsid w:val="005815BC"/>
    <w:rsid w:val="00585B22"/>
    <w:rsid w:val="00597F14"/>
    <w:rsid w:val="005A0124"/>
    <w:rsid w:val="005B50FA"/>
    <w:rsid w:val="005E4968"/>
    <w:rsid w:val="005E66DC"/>
    <w:rsid w:val="005F0F80"/>
    <w:rsid w:val="00600BAE"/>
    <w:rsid w:val="00601DB7"/>
    <w:rsid w:val="006051DB"/>
    <w:rsid w:val="0061248A"/>
    <w:rsid w:val="00620837"/>
    <w:rsid w:val="00622F2F"/>
    <w:rsid w:val="00626DDF"/>
    <w:rsid w:val="00633D69"/>
    <w:rsid w:val="0063504F"/>
    <w:rsid w:val="00635BE6"/>
    <w:rsid w:val="00641C57"/>
    <w:rsid w:val="00654F6E"/>
    <w:rsid w:val="00667846"/>
    <w:rsid w:val="00667A3E"/>
    <w:rsid w:val="00684AF9"/>
    <w:rsid w:val="006908D3"/>
    <w:rsid w:val="006B4A89"/>
    <w:rsid w:val="006B50DB"/>
    <w:rsid w:val="006B5855"/>
    <w:rsid w:val="006C1553"/>
    <w:rsid w:val="006D1251"/>
    <w:rsid w:val="006E3090"/>
    <w:rsid w:val="006E3145"/>
    <w:rsid w:val="006F3EB5"/>
    <w:rsid w:val="006F6855"/>
    <w:rsid w:val="006F7DAD"/>
    <w:rsid w:val="00703540"/>
    <w:rsid w:val="007134FA"/>
    <w:rsid w:val="00717A4E"/>
    <w:rsid w:val="00730FBF"/>
    <w:rsid w:val="00732F6C"/>
    <w:rsid w:val="007349E7"/>
    <w:rsid w:val="00734B44"/>
    <w:rsid w:val="00734ED9"/>
    <w:rsid w:val="0074429D"/>
    <w:rsid w:val="0075103E"/>
    <w:rsid w:val="007534F2"/>
    <w:rsid w:val="00767B51"/>
    <w:rsid w:val="00772540"/>
    <w:rsid w:val="00780166"/>
    <w:rsid w:val="00781D03"/>
    <w:rsid w:val="007830F6"/>
    <w:rsid w:val="00784E0B"/>
    <w:rsid w:val="00785202"/>
    <w:rsid w:val="007A71E3"/>
    <w:rsid w:val="007C0253"/>
    <w:rsid w:val="007C10A6"/>
    <w:rsid w:val="007C387E"/>
    <w:rsid w:val="007D37B7"/>
    <w:rsid w:val="007D62CA"/>
    <w:rsid w:val="007E0193"/>
    <w:rsid w:val="007F2A6F"/>
    <w:rsid w:val="00801C1D"/>
    <w:rsid w:val="00834A03"/>
    <w:rsid w:val="00836D7A"/>
    <w:rsid w:val="00840364"/>
    <w:rsid w:val="00846A36"/>
    <w:rsid w:val="00850E08"/>
    <w:rsid w:val="008602F5"/>
    <w:rsid w:val="0086178C"/>
    <w:rsid w:val="008641AA"/>
    <w:rsid w:val="0086503B"/>
    <w:rsid w:val="00872BF4"/>
    <w:rsid w:val="008A6B21"/>
    <w:rsid w:val="008C10C3"/>
    <w:rsid w:val="008C1B16"/>
    <w:rsid w:val="008D29E8"/>
    <w:rsid w:val="008E1D0E"/>
    <w:rsid w:val="008E5B3F"/>
    <w:rsid w:val="00903B91"/>
    <w:rsid w:val="00907FAD"/>
    <w:rsid w:val="009119A8"/>
    <w:rsid w:val="0092151F"/>
    <w:rsid w:val="00932BE6"/>
    <w:rsid w:val="00934ABC"/>
    <w:rsid w:val="00935CBB"/>
    <w:rsid w:val="0093603E"/>
    <w:rsid w:val="00936B48"/>
    <w:rsid w:val="0094485E"/>
    <w:rsid w:val="00945639"/>
    <w:rsid w:val="00946667"/>
    <w:rsid w:val="009507AB"/>
    <w:rsid w:val="00991153"/>
    <w:rsid w:val="009949A2"/>
    <w:rsid w:val="00997D60"/>
    <w:rsid w:val="009A0F1B"/>
    <w:rsid w:val="009A6DAD"/>
    <w:rsid w:val="009C5EEB"/>
    <w:rsid w:val="009C6570"/>
    <w:rsid w:val="009E1D52"/>
    <w:rsid w:val="009E4B3F"/>
    <w:rsid w:val="009F1937"/>
    <w:rsid w:val="009F2B3D"/>
    <w:rsid w:val="009F57A0"/>
    <w:rsid w:val="00A03105"/>
    <w:rsid w:val="00A052CD"/>
    <w:rsid w:val="00A067FB"/>
    <w:rsid w:val="00A14373"/>
    <w:rsid w:val="00A159EB"/>
    <w:rsid w:val="00A16F40"/>
    <w:rsid w:val="00A46DBC"/>
    <w:rsid w:val="00A5132D"/>
    <w:rsid w:val="00A66BEE"/>
    <w:rsid w:val="00A71B55"/>
    <w:rsid w:val="00A774F6"/>
    <w:rsid w:val="00A85756"/>
    <w:rsid w:val="00A94B3E"/>
    <w:rsid w:val="00A9659F"/>
    <w:rsid w:val="00AA3537"/>
    <w:rsid w:val="00AA65F4"/>
    <w:rsid w:val="00AB1D7B"/>
    <w:rsid w:val="00AE572E"/>
    <w:rsid w:val="00AF082E"/>
    <w:rsid w:val="00AF6714"/>
    <w:rsid w:val="00B0025B"/>
    <w:rsid w:val="00B116DF"/>
    <w:rsid w:val="00B12C7C"/>
    <w:rsid w:val="00B1307D"/>
    <w:rsid w:val="00B26E11"/>
    <w:rsid w:val="00B27A4B"/>
    <w:rsid w:val="00B331DA"/>
    <w:rsid w:val="00B3638C"/>
    <w:rsid w:val="00B5790C"/>
    <w:rsid w:val="00B727EE"/>
    <w:rsid w:val="00B758FA"/>
    <w:rsid w:val="00B77C24"/>
    <w:rsid w:val="00B813FE"/>
    <w:rsid w:val="00B8617E"/>
    <w:rsid w:val="00BA1184"/>
    <w:rsid w:val="00BD15A8"/>
    <w:rsid w:val="00BD4154"/>
    <w:rsid w:val="00C117DA"/>
    <w:rsid w:val="00C1639F"/>
    <w:rsid w:val="00C25A8C"/>
    <w:rsid w:val="00C3045A"/>
    <w:rsid w:val="00C3163B"/>
    <w:rsid w:val="00C47A55"/>
    <w:rsid w:val="00C502D6"/>
    <w:rsid w:val="00C636A6"/>
    <w:rsid w:val="00C84C6A"/>
    <w:rsid w:val="00C87505"/>
    <w:rsid w:val="00C91AB3"/>
    <w:rsid w:val="00C9367E"/>
    <w:rsid w:val="00C95CFC"/>
    <w:rsid w:val="00C97178"/>
    <w:rsid w:val="00CA2560"/>
    <w:rsid w:val="00CA3FCD"/>
    <w:rsid w:val="00CA40A7"/>
    <w:rsid w:val="00CE10BB"/>
    <w:rsid w:val="00CF5195"/>
    <w:rsid w:val="00CF639D"/>
    <w:rsid w:val="00D21D9A"/>
    <w:rsid w:val="00D54E5B"/>
    <w:rsid w:val="00D56280"/>
    <w:rsid w:val="00D620A8"/>
    <w:rsid w:val="00D67626"/>
    <w:rsid w:val="00D71C9C"/>
    <w:rsid w:val="00D739D5"/>
    <w:rsid w:val="00D759B2"/>
    <w:rsid w:val="00D7634D"/>
    <w:rsid w:val="00D82CBA"/>
    <w:rsid w:val="00D92814"/>
    <w:rsid w:val="00DA1C73"/>
    <w:rsid w:val="00DA2961"/>
    <w:rsid w:val="00DA3169"/>
    <w:rsid w:val="00DA40A4"/>
    <w:rsid w:val="00DB5B07"/>
    <w:rsid w:val="00DB6191"/>
    <w:rsid w:val="00DC79F6"/>
    <w:rsid w:val="00DD2AD8"/>
    <w:rsid w:val="00DE7085"/>
    <w:rsid w:val="00DF250A"/>
    <w:rsid w:val="00DF44E9"/>
    <w:rsid w:val="00E0772F"/>
    <w:rsid w:val="00E1174D"/>
    <w:rsid w:val="00E13D4B"/>
    <w:rsid w:val="00E142FF"/>
    <w:rsid w:val="00E17FB4"/>
    <w:rsid w:val="00E43489"/>
    <w:rsid w:val="00E46B4D"/>
    <w:rsid w:val="00E55876"/>
    <w:rsid w:val="00E60686"/>
    <w:rsid w:val="00E60FA8"/>
    <w:rsid w:val="00E67593"/>
    <w:rsid w:val="00E77B42"/>
    <w:rsid w:val="00E82463"/>
    <w:rsid w:val="00E824C6"/>
    <w:rsid w:val="00EB4A94"/>
    <w:rsid w:val="00EB7254"/>
    <w:rsid w:val="00ED1B15"/>
    <w:rsid w:val="00ED2D67"/>
    <w:rsid w:val="00ED6192"/>
    <w:rsid w:val="00EE68DA"/>
    <w:rsid w:val="00EF3EEB"/>
    <w:rsid w:val="00F062E5"/>
    <w:rsid w:val="00F1605A"/>
    <w:rsid w:val="00F366DA"/>
    <w:rsid w:val="00F36F4C"/>
    <w:rsid w:val="00F44EF7"/>
    <w:rsid w:val="00F53674"/>
    <w:rsid w:val="00F5646C"/>
    <w:rsid w:val="00F57058"/>
    <w:rsid w:val="00F6158C"/>
    <w:rsid w:val="00F6379C"/>
    <w:rsid w:val="00F71422"/>
    <w:rsid w:val="00FA2D92"/>
    <w:rsid w:val="00FB6D82"/>
    <w:rsid w:val="00FD3251"/>
    <w:rsid w:val="00FD3437"/>
    <w:rsid w:val="1295B3C3"/>
    <w:rsid w:val="2829B486"/>
    <w:rsid w:val="430A6007"/>
    <w:rsid w:val="4A3B5A0F"/>
    <w:rsid w:val="5D9A2427"/>
    <w:rsid w:val="67AA77DA"/>
    <w:rsid w:val="684C3A4F"/>
    <w:rsid w:val="7081233B"/>
    <w:rsid w:val="74BD128B"/>
    <w:rsid w:val="7AA7E210"/>
    <w:rsid w:val="7BB35C3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43ACBC"/>
  <w15:chartTrackingRefBased/>
  <w15:docId w15:val="{D7BD10AE-1923-4E39-966C-B13E1119C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E7085"/>
    <w:pPr>
      <w:spacing w:line="312" w:lineRule="auto"/>
    </w:pPr>
    <w:rPr>
      <w:rFonts w:ascii="Arial" w:hAnsi="Arial" w:cs="Arial"/>
      <w:color w:val="1A171B"/>
      <w:sz w:val="22"/>
      <w:lang w:val="de-DE" w:eastAsia="en-US"/>
    </w:rPr>
  </w:style>
  <w:style w:type="paragraph" w:styleId="berschrift1">
    <w:name w:val="heading 1"/>
    <w:basedOn w:val="Standard"/>
    <w:next w:val="Standard"/>
    <w:link w:val="berschrift1Zchn"/>
    <w:autoRedefine/>
    <w:qFormat/>
    <w:rsid w:val="00585B22"/>
    <w:pPr>
      <w:keepNext/>
      <w:spacing w:after="120"/>
      <w:outlineLvl w:val="0"/>
    </w:pPr>
    <w:rPr>
      <w:b/>
      <w:bCs/>
      <w:kern w:val="32"/>
      <w:sz w:val="40"/>
      <w:szCs w:val="32"/>
    </w:rPr>
  </w:style>
  <w:style w:type="paragraph" w:styleId="berschrift2">
    <w:name w:val="heading 2"/>
    <w:basedOn w:val="Standard"/>
    <w:next w:val="Standard"/>
    <w:link w:val="berschrift2Zchn"/>
    <w:autoRedefine/>
    <w:qFormat/>
    <w:rsid w:val="002E6A36"/>
    <w:pPr>
      <w:keepNext/>
      <w:spacing w:after="120"/>
      <w:outlineLvl w:val="1"/>
    </w:pPr>
    <w:rPr>
      <w:b/>
      <w:bCs/>
      <w:iCs/>
      <w:sz w:val="28"/>
      <w:szCs w:val="28"/>
    </w:rPr>
  </w:style>
  <w:style w:type="paragraph" w:styleId="berschrift3">
    <w:name w:val="heading 3"/>
    <w:basedOn w:val="Standard"/>
    <w:next w:val="Standard"/>
    <w:autoRedefine/>
    <w:qFormat/>
    <w:rsid w:val="009C6570"/>
    <w:pPr>
      <w:keepNext/>
      <w:spacing w:after="60"/>
      <w:outlineLvl w:val="2"/>
    </w:pPr>
    <w:rPr>
      <w:b/>
      <w:bCs/>
      <w:sz w:val="40"/>
      <w:szCs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ext">
    <w:name w:val="text"/>
    <w:basedOn w:val="Standard"/>
    <w:rsid w:val="00585B22"/>
    <w:pPr>
      <w:spacing w:before="360" w:line="360" w:lineRule="auto"/>
    </w:pPr>
    <w:rPr>
      <w:rFonts w:ascii="Helvetica 45" w:hAnsi="Helvetica 45" w:cs="Times New Roman"/>
      <w:color w:val="auto"/>
      <w:sz w:val="24"/>
      <w:lang w:eastAsia="de-DE"/>
    </w:rPr>
  </w:style>
  <w:style w:type="paragraph" w:customStyle="1" w:styleId="bild">
    <w:name w:val="bild"/>
    <w:basedOn w:val="text"/>
    <w:rsid w:val="00585B22"/>
    <w:pPr>
      <w:spacing w:before="240"/>
    </w:pPr>
    <w:rPr>
      <w:i/>
    </w:rPr>
  </w:style>
  <w:style w:type="character" w:styleId="Hyperlink">
    <w:name w:val="Hyperlink"/>
    <w:rsid w:val="00A052CD"/>
    <w:rPr>
      <w:color w:val="0000FF"/>
      <w:u w:val="single"/>
    </w:rPr>
  </w:style>
  <w:style w:type="paragraph" w:customStyle="1" w:styleId="Abbinder">
    <w:name w:val="Abbinder"/>
    <w:basedOn w:val="Standard"/>
    <w:autoRedefine/>
    <w:rsid w:val="00AB1D7B"/>
    <w:pPr>
      <w:spacing w:line="240" w:lineRule="auto"/>
    </w:pPr>
    <w:rPr>
      <w:sz w:val="20"/>
    </w:rPr>
  </w:style>
  <w:style w:type="paragraph" w:styleId="Kopfzeile">
    <w:name w:val="header"/>
    <w:basedOn w:val="Standard"/>
    <w:rsid w:val="00386D9C"/>
    <w:pPr>
      <w:tabs>
        <w:tab w:val="center" w:pos="4536"/>
        <w:tab w:val="right" w:pos="9072"/>
      </w:tabs>
    </w:pPr>
  </w:style>
  <w:style w:type="paragraph" w:styleId="Fuzeile">
    <w:name w:val="footer"/>
    <w:basedOn w:val="Standard"/>
    <w:rsid w:val="00386D9C"/>
    <w:pPr>
      <w:tabs>
        <w:tab w:val="center" w:pos="4536"/>
        <w:tab w:val="right" w:pos="9072"/>
      </w:tabs>
    </w:pPr>
  </w:style>
  <w:style w:type="character" w:styleId="Seitenzahl">
    <w:name w:val="page number"/>
    <w:basedOn w:val="Absatz-Standardschriftart"/>
    <w:rsid w:val="00386D9C"/>
  </w:style>
  <w:style w:type="paragraph" w:customStyle="1" w:styleId="berschrift1-ArialBlack">
    <w:name w:val="Überschrift 1 - Arial Black"/>
    <w:basedOn w:val="berschrift1"/>
    <w:link w:val="berschrift1-ArialBlackZchn"/>
    <w:autoRedefine/>
    <w:rsid w:val="00730FBF"/>
    <w:rPr>
      <w:rFonts w:ascii="Arial Black" w:hAnsi="Arial Black"/>
      <w:b w:val="0"/>
      <w:color w:val="96C03A"/>
      <w:lang w:val="de-AT"/>
    </w:rPr>
  </w:style>
  <w:style w:type="paragraph" w:customStyle="1" w:styleId="berschrift2-ArialBlack">
    <w:name w:val="Überschrift 2 - Arial Black"/>
    <w:basedOn w:val="berschrift2"/>
    <w:link w:val="berschrift2-ArialBlackZchn"/>
    <w:autoRedefine/>
    <w:rsid w:val="007A71E3"/>
    <w:rPr>
      <w:rFonts w:ascii="Arial Black" w:hAnsi="Arial Black"/>
      <w:b w:val="0"/>
      <w:color w:val="96C03A"/>
    </w:rPr>
  </w:style>
  <w:style w:type="paragraph" w:customStyle="1" w:styleId="Abbinder-headline">
    <w:name w:val="Abbinder - headline"/>
    <w:basedOn w:val="Abbinder"/>
    <w:autoRedefine/>
    <w:rsid w:val="002E6A36"/>
    <w:pPr>
      <w:spacing w:after="60"/>
    </w:pPr>
    <w:rPr>
      <w:b/>
    </w:rPr>
  </w:style>
  <w:style w:type="paragraph" w:customStyle="1" w:styleId="berschrift3-ArialBlack">
    <w:name w:val="Überschrift 3 - Arial Black"/>
    <w:basedOn w:val="berschrift3"/>
    <w:autoRedefine/>
    <w:rsid w:val="008C10C3"/>
    <w:rPr>
      <w:rFonts w:ascii="Arial Black" w:hAnsi="Arial Black"/>
      <w:b w:val="0"/>
      <w:color w:val="96C03A"/>
    </w:rPr>
  </w:style>
  <w:style w:type="character" w:customStyle="1" w:styleId="berschrift1Zchn">
    <w:name w:val="Überschrift 1 Zchn"/>
    <w:link w:val="berschrift1"/>
    <w:rsid w:val="008C10C3"/>
    <w:rPr>
      <w:rFonts w:ascii="Arial" w:hAnsi="Arial" w:cs="Arial"/>
      <w:b/>
      <w:bCs/>
      <w:color w:val="1A171B"/>
      <w:kern w:val="32"/>
      <w:sz w:val="40"/>
      <w:szCs w:val="32"/>
      <w:lang w:val="de-DE" w:eastAsia="en-US" w:bidi="ar-SA"/>
    </w:rPr>
  </w:style>
  <w:style w:type="character" w:customStyle="1" w:styleId="berschrift1-ArialBlackZchn">
    <w:name w:val="Überschrift 1 - Arial Black Zchn"/>
    <w:link w:val="berschrift1-ArialBlack"/>
    <w:rsid w:val="008C10C3"/>
    <w:rPr>
      <w:rFonts w:ascii="Arial Black" w:hAnsi="Arial Black" w:cs="Arial"/>
      <w:b/>
      <w:bCs/>
      <w:color w:val="96C03A"/>
      <w:kern w:val="32"/>
      <w:sz w:val="40"/>
      <w:szCs w:val="32"/>
      <w:lang w:val="de-AT" w:eastAsia="en-US" w:bidi="ar-SA"/>
    </w:rPr>
  </w:style>
  <w:style w:type="character" w:customStyle="1" w:styleId="berschrift2Zchn">
    <w:name w:val="Überschrift 2 Zchn"/>
    <w:link w:val="berschrift2"/>
    <w:rsid w:val="008C10C3"/>
    <w:rPr>
      <w:rFonts w:ascii="Arial" w:hAnsi="Arial" w:cs="Arial"/>
      <w:b/>
      <w:bCs/>
      <w:iCs/>
      <w:color w:val="1A171B"/>
      <w:sz w:val="28"/>
      <w:szCs w:val="28"/>
      <w:lang w:val="de-DE" w:eastAsia="en-US" w:bidi="ar-SA"/>
    </w:rPr>
  </w:style>
  <w:style w:type="character" w:customStyle="1" w:styleId="berschrift2-ArialBlackZchn">
    <w:name w:val="Überschrift 2 - Arial Black Zchn"/>
    <w:link w:val="berschrift2-ArialBlack"/>
    <w:rsid w:val="008C10C3"/>
    <w:rPr>
      <w:rFonts w:ascii="Arial Black" w:hAnsi="Arial Black" w:cs="Arial"/>
      <w:b/>
      <w:bCs/>
      <w:iCs/>
      <w:color w:val="96C03A"/>
      <w:sz w:val="28"/>
      <w:szCs w:val="28"/>
      <w:lang w:val="de-DE" w:eastAsia="en-US" w:bidi="ar-SA"/>
    </w:rPr>
  </w:style>
  <w:style w:type="paragraph" w:customStyle="1" w:styleId="Vorspann">
    <w:name w:val="Vorspann"/>
    <w:basedOn w:val="Standard"/>
    <w:rsid w:val="00CA3FCD"/>
    <w:pPr>
      <w:spacing w:line="264" w:lineRule="auto"/>
    </w:pPr>
    <w:rPr>
      <w:b/>
      <w:sz w:val="24"/>
      <w:lang w:val="de-AT"/>
    </w:rPr>
  </w:style>
  <w:style w:type="paragraph" w:styleId="Sprechblasentext">
    <w:name w:val="Balloon Text"/>
    <w:basedOn w:val="Standard"/>
    <w:link w:val="SprechblasentextZchn"/>
    <w:rsid w:val="00684AF9"/>
    <w:pPr>
      <w:spacing w:line="240" w:lineRule="auto"/>
    </w:pPr>
    <w:rPr>
      <w:rFonts w:ascii="Segoe UI" w:hAnsi="Segoe UI" w:cs="Segoe UI"/>
      <w:sz w:val="18"/>
      <w:szCs w:val="18"/>
    </w:rPr>
  </w:style>
  <w:style w:type="character" w:customStyle="1" w:styleId="SprechblasentextZchn">
    <w:name w:val="Sprechblasentext Zchn"/>
    <w:link w:val="Sprechblasentext"/>
    <w:rsid w:val="00684AF9"/>
    <w:rPr>
      <w:rFonts w:ascii="Segoe UI" w:hAnsi="Segoe UI" w:cs="Segoe UI"/>
      <w:color w:val="1A171B"/>
      <w:sz w:val="18"/>
      <w:szCs w:val="18"/>
      <w:lang w:val="de-DE"/>
    </w:rPr>
  </w:style>
  <w:style w:type="character" w:styleId="Kommentarzeichen">
    <w:name w:val="annotation reference"/>
    <w:basedOn w:val="Absatz-Standardschriftart"/>
    <w:rsid w:val="002D58B3"/>
    <w:rPr>
      <w:sz w:val="16"/>
      <w:szCs w:val="16"/>
    </w:rPr>
  </w:style>
  <w:style w:type="paragraph" w:styleId="Kommentartext">
    <w:name w:val="annotation text"/>
    <w:basedOn w:val="Standard"/>
    <w:link w:val="KommentartextZchn"/>
    <w:rsid w:val="002D58B3"/>
    <w:pPr>
      <w:spacing w:line="240" w:lineRule="auto"/>
    </w:pPr>
    <w:rPr>
      <w:sz w:val="20"/>
    </w:rPr>
  </w:style>
  <w:style w:type="character" w:customStyle="1" w:styleId="KommentartextZchn">
    <w:name w:val="Kommentartext Zchn"/>
    <w:basedOn w:val="Absatz-Standardschriftart"/>
    <w:link w:val="Kommentartext"/>
    <w:rsid w:val="002D58B3"/>
    <w:rPr>
      <w:rFonts w:ascii="Arial" w:hAnsi="Arial" w:cs="Arial"/>
      <w:color w:val="1A171B"/>
      <w:lang w:val="de-DE" w:eastAsia="en-US"/>
    </w:rPr>
  </w:style>
  <w:style w:type="paragraph" w:styleId="Kommentarthema">
    <w:name w:val="annotation subject"/>
    <w:basedOn w:val="Kommentartext"/>
    <w:next w:val="Kommentartext"/>
    <w:link w:val="KommentarthemaZchn"/>
    <w:rsid w:val="002D58B3"/>
    <w:rPr>
      <w:b/>
      <w:bCs/>
    </w:rPr>
  </w:style>
  <w:style w:type="character" w:customStyle="1" w:styleId="KommentarthemaZchn">
    <w:name w:val="Kommentarthema Zchn"/>
    <w:basedOn w:val="KommentartextZchn"/>
    <w:link w:val="Kommentarthema"/>
    <w:rsid w:val="002D58B3"/>
    <w:rPr>
      <w:rFonts w:ascii="Arial" w:hAnsi="Arial" w:cs="Arial"/>
      <w:b/>
      <w:bCs/>
      <w:color w:val="1A171B"/>
      <w:lang w:val="de-DE" w:eastAsia="en-US"/>
    </w:rPr>
  </w:style>
  <w:style w:type="paragraph" w:styleId="berarbeitung">
    <w:name w:val="Revision"/>
    <w:hidden/>
    <w:uiPriority w:val="71"/>
    <w:unhideWhenUsed/>
    <w:rsid w:val="00633D69"/>
    <w:rPr>
      <w:rFonts w:ascii="Arial" w:hAnsi="Arial" w:cs="Arial"/>
      <w:color w:val="1A171B"/>
      <w:sz w:val="22"/>
      <w:lang w:val="de-DE" w:eastAsia="en-US"/>
    </w:rPr>
  </w:style>
  <w:style w:type="character" w:styleId="NichtaufgelsteErwhnung">
    <w:name w:val="Unresolved Mention"/>
    <w:basedOn w:val="Absatz-Standardschriftart"/>
    <w:uiPriority w:val="99"/>
    <w:semiHidden/>
    <w:unhideWhenUsed/>
    <w:rsid w:val="00FA2D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2924">
      <w:bodyDiv w:val="1"/>
      <w:marLeft w:val="0"/>
      <w:marRight w:val="0"/>
      <w:marTop w:val="0"/>
      <w:marBottom w:val="0"/>
      <w:divBdr>
        <w:top w:val="none" w:sz="0" w:space="0" w:color="auto"/>
        <w:left w:val="none" w:sz="0" w:space="0" w:color="auto"/>
        <w:bottom w:val="none" w:sz="0" w:space="0" w:color="auto"/>
        <w:right w:val="none" w:sz="0" w:space="0" w:color="auto"/>
      </w:divBdr>
    </w:div>
    <w:div w:id="63333712">
      <w:bodyDiv w:val="1"/>
      <w:marLeft w:val="0"/>
      <w:marRight w:val="0"/>
      <w:marTop w:val="0"/>
      <w:marBottom w:val="0"/>
      <w:divBdr>
        <w:top w:val="none" w:sz="0" w:space="0" w:color="auto"/>
        <w:left w:val="none" w:sz="0" w:space="0" w:color="auto"/>
        <w:bottom w:val="none" w:sz="0" w:space="0" w:color="auto"/>
        <w:right w:val="none" w:sz="0" w:space="0" w:color="auto"/>
      </w:divBdr>
    </w:div>
    <w:div w:id="472060332">
      <w:bodyDiv w:val="1"/>
      <w:marLeft w:val="0"/>
      <w:marRight w:val="0"/>
      <w:marTop w:val="0"/>
      <w:marBottom w:val="0"/>
      <w:divBdr>
        <w:top w:val="none" w:sz="0" w:space="0" w:color="auto"/>
        <w:left w:val="none" w:sz="0" w:space="0" w:color="auto"/>
        <w:bottom w:val="none" w:sz="0" w:space="0" w:color="auto"/>
        <w:right w:val="none" w:sz="0" w:space="0" w:color="auto"/>
      </w:divBdr>
    </w:div>
    <w:div w:id="583610196">
      <w:bodyDiv w:val="1"/>
      <w:marLeft w:val="0"/>
      <w:marRight w:val="0"/>
      <w:marTop w:val="0"/>
      <w:marBottom w:val="0"/>
      <w:divBdr>
        <w:top w:val="none" w:sz="0" w:space="0" w:color="auto"/>
        <w:left w:val="none" w:sz="0" w:space="0" w:color="auto"/>
        <w:bottom w:val="none" w:sz="0" w:space="0" w:color="auto"/>
        <w:right w:val="none" w:sz="0" w:space="0" w:color="auto"/>
      </w:divBdr>
    </w:div>
    <w:div w:id="591281771">
      <w:bodyDiv w:val="1"/>
      <w:marLeft w:val="0"/>
      <w:marRight w:val="0"/>
      <w:marTop w:val="0"/>
      <w:marBottom w:val="0"/>
      <w:divBdr>
        <w:top w:val="none" w:sz="0" w:space="0" w:color="auto"/>
        <w:left w:val="none" w:sz="0" w:space="0" w:color="auto"/>
        <w:bottom w:val="none" w:sz="0" w:space="0" w:color="auto"/>
        <w:right w:val="none" w:sz="0" w:space="0" w:color="auto"/>
      </w:divBdr>
    </w:div>
    <w:div w:id="779179982">
      <w:bodyDiv w:val="1"/>
      <w:marLeft w:val="0"/>
      <w:marRight w:val="0"/>
      <w:marTop w:val="0"/>
      <w:marBottom w:val="0"/>
      <w:divBdr>
        <w:top w:val="none" w:sz="0" w:space="0" w:color="auto"/>
        <w:left w:val="none" w:sz="0" w:space="0" w:color="auto"/>
        <w:bottom w:val="none" w:sz="0" w:space="0" w:color="auto"/>
        <w:right w:val="none" w:sz="0" w:space="0" w:color="auto"/>
      </w:divBdr>
    </w:div>
    <w:div w:id="884293036">
      <w:bodyDiv w:val="1"/>
      <w:marLeft w:val="0"/>
      <w:marRight w:val="0"/>
      <w:marTop w:val="0"/>
      <w:marBottom w:val="0"/>
      <w:divBdr>
        <w:top w:val="none" w:sz="0" w:space="0" w:color="auto"/>
        <w:left w:val="none" w:sz="0" w:space="0" w:color="auto"/>
        <w:bottom w:val="none" w:sz="0" w:space="0" w:color="auto"/>
        <w:right w:val="none" w:sz="0" w:space="0" w:color="auto"/>
      </w:divBdr>
    </w:div>
    <w:div w:id="917130723">
      <w:bodyDiv w:val="1"/>
      <w:marLeft w:val="0"/>
      <w:marRight w:val="0"/>
      <w:marTop w:val="0"/>
      <w:marBottom w:val="0"/>
      <w:divBdr>
        <w:top w:val="none" w:sz="0" w:space="0" w:color="auto"/>
        <w:left w:val="none" w:sz="0" w:space="0" w:color="auto"/>
        <w:bottom w:val="none" w:sz="0" w:space="0" w:color="auto"/>
        <w:right w:val="none" w:sz="0" w:space="0" w:color="auto"/>
      </w:divBdr>
    </w:div>
    <w:div w:id="978418299">
      <w:bodyDiv w:val="1"/>
      <w:marLeft w:val="0"/>
      <w:marRight w:val="0"/>
      <w:marTop w:val="0"/>
      <w:marBottom w:val="0"/>
      <w:divBdr>
        <w:top w:val="none" w:sz="0" w:space="0" w:color="auto"/>
        <w:left w:val="none" w:sz="0" w:space="0" w:color="auto"/>
        <w:bottom w:val="none" w:sz="0" w:space="0" w:color="auto"/>
        <w:right w:val="none" w:sz="0" w:space="0" w:color="auto"/>
      </w:divBdr>
    </w:div>
    <w:div w:id="1126465191">
      <w:bodyDiv w:val="1"/>
      <w:marLeft w:val="0"/>
      <w:marRight w:val="0"/>
      <w:marTop w:val="0"/>
      <w:marBottom w:val="0"/>
      <w:divBdr>
        <w:top w:val="none" w:sz="0" w:space="0" w:color="auto"/>
        <w:left w:val="none" w:sz="0" w:space="0" w:color="auto"/>
        <w:bottom w:val="none" w:sz="0" w:space="0" w:color="auto"/>
        <w:right w:val="none" w:sz="0" w:space="0" w:color="auto"/>
      </w:divBdr>
    </w:div>
    <w:div w:id="1256866135">
      <w:bodyDiv w:val="1"/>
      <w:marLeft w:val="0"/>
      <w:marRight w:val="0"/>
      <w:marTop w:val="0"/>
      <w:marBottom w:val="0"/>
      <w:divBdr>
        <w:top w:val="none" w:sz="0" w:space="0" w:color="auto"/>
        <w:left w:val="none" w:sz="0" w:space="0" w:color="auto"/>
        <w:bottom w:val="none" w:sz="0" w:space="0" w:color="auto"/>
        <w:right w:val="none" w:sz="0" w:space="0" w:color="auto"/>
      </w:divBdr>
    </w:div>
    <w:div w:id="1263297664">
      <w:bodyDiv w:val="1"/>
      <w:marLeft w:val="0"/>
      <w:marRight w:val="0"/>
      <w:marTop w:val="0"/>
      <w:marBottom w:val="0"/>
      <w:divBdr>
        <w:top w:val="none" w:sz="0" w:space="0" w:color="auto"/>
        <w:left w:val="none" w:sz="0" w:space="0" w:color="auto"/>
        <w:bottom w:val="none" w:sz="0" w:space="0" w:color="auto"/>
        <w:right w:val="none" w:sz="0" w:space="0" w:color="auto"/>
      </w:divBdr>
    </w:div>
    <w:div w:id="1298612220">
      <w:bodyDiv w:val="1"/>
      <w:marLeft w:val="0"/>
      <w:marRight w:val="0"/>
      <w:marTop w:val="0"/>
      <w:marBottom w:val="0"/>
      <w:divBdr>
        <w:top w:val="none" w:sz="0" w:space="0" w:color="auto"/>
        <w:left w:val="none" w:sz="0" w:space="0" w:color="auto"/>
        <w:bottom w:val="none" w:sz="0" w:space="0" w:color="auto"/>
        <w:right w:val="none" w:sz="0" w:space="0" w:color="auto"/>
      </w:divBdr>
    </w:div>
    <w:div w:id="1316108098">
      <w:bodyDiv w:val="1"/>
      <w:marLeft w:val="0"/>
      <w:marRight w:val="0"/>
      <w:marTop w:val="0"/>
      <w:marBottom w:val="0"/>
      <w:divBdr>
        <w:top w:val="none" w:sz="0" w:space="0" w:color="auto"/>
        <w:left w:val="none" w:sz="0" w:space="0" w:color="auto"/>
        <w:bottom w:val="none" w:sz="0" w:space="0" w:color="auto"/>
        <w:right w:val="none" w:sz="0" w:space="0" w:color="auto"/>
      </w:divBdr>
    </w:div>
    <w:div w:id="1432816074">
      <w:bodyDiv w:val="1"/>
      <w:marLeft w:val="0"/>
      <w:marRight w:val="0"/>
      <w:marTop w:val="0"/>
      <w:marBottom w:val="0"/>
      <w:divBdr>
        <w:top w:val="none" w:sz="0" w:space="0" w:color="auto"/>
        <w:left w:val="none" w:sz="0" w:space="0" w:color="auto"/>
        <w:bottom w:val="none" w:sz="0" w:space="0" w:color="auto"/>
        <w:right w:val="none" w:sz="0" w:space="0" w:color="auto"/>
      </w:divBdr>
    </w:div>
    <w:div w:id="1565993526">
      <w:bodyDiv w:val="1"/>
      <w:marLeft w:val="0"/>
      <w:marRight w:val="0"/>
      <w:marTop w:val="0"/>
      <w:marBottom w:val="0"/>
      <w:divBdr>
        <w:top w:val="none" w:sz="0" w:space="0" w:color="auto"/>
        <w:left w:val="none" w:sz="0" w:space="0" w:color="auto"/>
        <w:bottom w:val="none" w:sz="0" w:space="0" w:color="auto"/>
        <w:right w:val="none" w:sz="0" w:space="0" w:color="auto"/>
      </w:divBdr>
    </w:div>
    <w:div w:id="1630817698">
      <w:bodyDiv w:val="1"/>
      <w:marLeft w:val="0"/>
      <w:marRight w:val="0"/>
      <w:marTop w:val="0"/>
      <w:marBottom w:val="0"/>
      <w:divBdr>
        <w:top w:val="none" w:sz="0" w:space="0" w:color="auto"/>
        <w:left w:val="none" w:sz="0" w:space="0" w:color="auto"/>
        <w:bottom w:val="none" w:sz="0" w:space="0" w:color="auto"/>
        <w:right w:val="none" w:sz="0" w:space="0" w:color="auto"/>
      </w:divBdr>
    </w:div>
    <w:div w:id="1960258810">
      <w:bodyDiv w:val="1"/>
      <w:marLeft w:val="0"/>
      <w:marRight w:val="0"/>
      <w:marTop w:val="0"/>
      <w:marBottom w:val="0"/>
      <w:divBdr>
        <w:top w:val="none" w:sz="0" w:space="0" w:color="auto"/>
        <w:left w:val="none" w:sz="0" w:space="0" w:color="auto"/>
        <w:bottom w:val="none" w:sz="0" w:space="0" w:color="auto"/>
        <w:right w:val="none" w:sz="0" w:space="0" w:color="auto"/>
      </w:divBdr>
    </w:div>
    <w:div w:id="1980383165">
      <w:bodyDiv w:val="1"/>
      <w:marLeft w:val="0"/>
      <w:marRight w:val="0"/>
      <w:marTop w:val="0"/>
      <w:marBottom w:val="0"/>
      <w:divBdr>
        <w:top w:val="none" w:sz="0" w:space="0" w:color="auto"/>
        <w:left w:val="none" w:sz="0" w:space="0" w:color="auto"/>
        <w:bottom w:val="none" w:sz="0" w:space="0" w:color="auto"/>
        <w:right w:val="none" w:sz="0" w:space="0" w:color="auto"/>
      </w:divBdr>
    </w:div>
    <w:div w:id="2044400385">
      <w:bodyDiv w:val="1"/>
      <w:marLeft w:val="0"/>
      <w:marRight w:val="0"/>
      <w:marTop w:val="0"/>
      <w:marBottom w:val="0"/>
      <w:divBdr>
        <w:top w:val="none" w:sz="0" w:space="0" w:color="auto"/>
        <w:left w:val="none" w:sz="0" w:space="0" w:color="auto"/>
        <w:bottom w:val="none" w:sz="0" w:space="0" w:color="auto"/>
        <w:right w:val="none" w:sz="0" w:space="0" w:color="auto"/>
      </w:divBdr>
    </w:div>
    <w:div w:id="2133741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tobias.neumann@engel.at"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ngelglobal.com"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108000118\Local%20Settings\Temporary%20Internet%20Files\OLK7\ENGEL-Pressemitteilun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DE048CC-F9CF-4F71-9BE3-3395CBDF8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ENGEL-Pressemitteilung.dot</Template>
  <TotalTime>0</TotalTime>
  <Pages>5</Pages>
  <Words>921</Words>
  <Characters>5847</Characters>
  <Application>Microsoft Office Word</Application>
  <DocSecurity>0</DocSecurity>
  <Lines>48</Lines>
  <Paragraphs>13</Paragraphs>
  <ScaleCrop>false</ScaleCrop>
  <Company>ENGEL AUSTRIA GmbH</Company>
  <LinksUpToDate>false</LinksUpToDate>
  <CharactersWithSpaces>6755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dc:title>
  <dc:subject/>
  <dc:creator>ENGEL WTS User</dc:creator>
  <cp:keywords/>
  <dc:description/>
  <cp:lastModifiedBy>Neumann Tobias</cp:lastModifiedBy>
  <cp:revision>6</cp:revision>
  <cp:lastPrinted>2023-03-03T17:48:00Z</cp:lastPrinted>
  <dcterms:created xsi:type="dcterms:W3CDTF">2026-03-01T19:53:00Z</dcterms:created>
  <dcterms:modified xsi:type="dcterms:W3CDTF">2026-03-03T08:18:00Z</dcterms:modified>
</cp:coreProperties>
</file>