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F62D9A" w14:textId="58820927" w:rsidR="00324605" w:rsidRPr="008A6255" w:rsidRDefault="008A6255" w:rsidP="008B4892">
      <w:pPr>
        <w:spacing w:before="120" w:line="312" w:lineRule="auto"/>
        <w:jc w:val="left"/>
        <w:rPr>
          <w:sz w:val="32"/>
          <w:szCs w:val="32"/>
          <w:lang w:val="en-GB"/>
        </w:rPr>
      </w:pPr>
      <w:r w:rsidRPr="008A6255">
        <w:rPr>
          <w:sz w:val="32"/>
          <w:szCs w:val="32"/>
          <w:lang w:val="en-GB"/>
        </w:rPr>
        <w:t>Less material, less scrap, lower costs</w:t>
      </w:r>
      <w:r w:rsidR="00324605" w:rsidRPr="008A6255">
        <w:rPr>
          <w:sz w:val="32"/>
          <w:szCs w:val="32"/>
          <w:lang w:val="en-GB"/>
        </w:rPr>
        <w:br/>
      </w:r>
      <w:r w:rsidRPr="008A6255">
        <w:rPr>
          <w:b/>
          <w:bCs/>
          <w:sz w:val="32"/>
          <w:szCs w:val="32"/>
          <w:lang w:val="en-GB"/>
        </w:rPr>
        <w:t xml:space="preserve">The ENGEL Group presents a </w:t>
      </w:r>
      <w:proofErr w:type="spellStart"/>
      <w:r w:rsidRPr="008A6255">
        <w:rPr>
          <w:b/>
          <w:bCs/>
          <w:sz w:val="32"/>
          <w:szCs w:val="32"/>
          <w:lang w:val="en-GB"/>
        </w:rPr>
        <w:t>foammelt</w:t>
      </w:r>
      <w:proofErr w:type="spellEnd"/>
      <w:r w:rsidRPr="008A6255">
        <w:rPr>
          <w:b/>
          <w:bCs/>
          <w:sz w:val="32"/>
          <w:szCs w:val="32"/>
          <w:lang w:val="en-GB"/>
        </w:rPr>
        <w:t xml:space="preserve"> application and inject AI at </w:t>
      </w:r>
      <w:proofErr w:type="spellStart"/>
      <w:r w:rsidRPr="008A6255">
        <w:rPr>
          <w:b/>
          <w:bCs/>
          <w:sz w:val="32"/>
          <w:szCs w:val="32"/>
          <w:lang w:val="en-GB"/>
        </w:rPr>
        <w:t>Chinaplas</w:t>
      </w:r>
      <w:proofErr w:type="spellEnd"/>
      <w:r w:rsidRPr="008A6255">
        <w:rPr>
          <w:b/>
          <w:bCs/>
          <w:sz w:val="32"/>
          <w:szCs w:val="32"/>
          <w:lang w:val="en-GB"/>
        </w:rPr>
        <w:t xml:space="preserve"> 2026</w:t>
      </w:r>
    </w:p>
    <w:p w14:paraId="2F15FEBE" w14:textId="77777777" w:rsidR="00324605" w:rsidRPr="008A6255" w:rsidRDefault="00324605" w:rsidP="008B4892">
      <w:pPr>
        <w:spacing w:before="120" w:line="312" w:lineRule="auto"/>
        <w:jc w:val="left"/>
        <w:rPr>
          <w:i/>
          <w:iCs/>
          <w:lang w:val="en-GB"/>
        </w:rPr>
      </w:pPr>
    </w:p>
    <w:p w14:paraId="20AF4FB1" w14:textId="3BECBAFB" w:rsidR="00E36664" w:rsidRPr="008A6255" w:rsidRDefault="001D5E5F" w:rsidP="008B4892">
      <w:pPr>
        <w:spacing w:before="120" w:line="312" w:lineRule="auto"/>
        <w:jc w:val="left"/>
        <w:rPr>
          <w:b/>
          <w:bCs/>
          <w:lang w:val="en-GB"/>
        </w:rPr>
      </w:pPr>
      <w:proofErr w:type="spellStart"/>
      <w:r w:rsidRPr="008A6255">
        <w:rPr>
          <w:i/>
          <w:iCs/>
          <w:lang w:val="en-GB"/>
        </w:rPr>
        <w:t>Schwertberg</w:t>
      </w:r>
      <w:proofErr w:type="spellEnd"/>
      <w:r w:rsidRPr="008A6255">
        <w:rPr>
          <w:i/>
          <w:iCs/>
          <w:lang w:val="en-GB"/>
        </w:rPr>
        <w:t>/</w:t>
      </w:r>
      <w:r w:rsidR="008A6255" w:rsidRPr="008A6255">
        <w:rPr>
          <w:i/>
          <w:iCs/>
          <w:lang w:val="en-GB"/>
        </w:rPr>
        <w:t>Austria</w:t>
      </w:r>
      <w:r w:rsidRPr="008A6255">
        <w:rPr>
          <w:i/>
          <w:iCs/>
          <w:lang w:val="en-GB"/>
        </w:rPr>
        <w:t xml:space="preserve"> </w:t>
      </w:r>
      <w:r w:rsidR="00CF17F1" w:rsidRPr="008A6255">
        <w:rPr>
          <w:i/>
          <w:iCs/>
          <w:lang w:val="en-GB"/>
        </w:rPr>
        <w:t>–</w:t>
      </w:r>
      <w:r w:rsidRPr="008A6255">
        <w:rPr>
          <w:i/>
          <w:iCs/>
          <w:lang w:val="en-GB"/>
        </w:rPr>
        <w:t xml:space="preserve"> </w:t>
      </w:r>
      <w:r w:rsidR="00CF17F1" w:rsidRPr="008A6255">
        <w:rPr>
          <w:i/>
          <w:iCs/>
          <w:lang w:val="en-GB"/>
        </w:rPr>
        <w:t>April 2026</w:t>
      </w:r>
      <w:r w:rsidR="00CF17F1" w:rsidRPr="008A6255">
        <w:rPr>
          <w:b/>
          <w:bCs/>
          <w:lang w:val="en-GB"/>
        </w:rPr>
        <w:br/>
      </w:r>
      <w:r w:rsidR="008A6255" w:rsidRPr="008A6255">
        <w:rPr>
          <w:b/>
          <w:bCs/>
          <w:lang w:val="en-GB"/>
        </w:rPr>
        <w:t xml:space="preserve">At </w:t>
      </w:r>
      <w:proofErr w:type="spellStart"/>
      <w:r w:rsidR="008A6255" w:rsidRPr="008A6255">
        <w:rPr>
          <w:b/>
          <w:bCs/>
          <w:lang w:val="en-GB"/>
        </w:rPr>
        <w:t>Chinaplas</w:t>
      </w:r>
      <w:proofErr w:type="spellEnd"/>
      <w:r w:rsidR="008A6255" w:rsidRPr="008A6255">
        <w:rPr>
          <w:b/>
          <w:bCs/>
          <w:lang w:val="en-GB"/>
        </w:rPr>
        <w:t xml:space="preserve"> 2026, taking place from 21 to 24 April in Shanghai, the ENGEL Group presents six production solutions from the automotive, packaging, medical and technical moulding sectors in live operation. A </w:t>
      </w:r>
      <w:hyperlink r:id="rId8" w:history="1">
        <w:proofErr w:type="spellStart"/>
        <w:r w:rsidR="008A6255" w:rsidRPr="008A6255">
          <w:rPr>
            <w:rStyle w:val="Hyperlink"/>
            <w:b/>
            <w:bCs/>
            <w:color w:val="000000" w:themeColor="text1"/>
            <w:lang w:val="en-GB"/>
          </w:rPr>
          <w:t>foammelt</w:t>
        </w:r>
        <w:proofErr w:type="spellEnd"/>
      </w:hyperlink>
      <w:r w:rsidR="008A6255" w:rsidRPr="008A6255">
        <w:rPr>
          <w:b/>
          <w:bCs/>
          <w:color w:val="000000" w:themeColor="text1"/>
          <w:lang w:val="en-GB"/>
        </w:rPr>
        <w:t xml:space="preserve"> application </w:t>
      </w:r>
      <w:r w:rsidR="008A6255" w:rsidRPr="008A6255">
        <w:rPr>
          <w:b/>
          <w:bCs/>
          <w:lang w:val="en-GB"/>
        </w:rPr>
        <w:t>in technical moulding shows how material usage, component weight and unit costs can be reduced through physical foaming. In addition, ENGEL presents inject AI as a dedicated focus, with which digital assistance systems are specifically extended with AI-based functions. Both approaches contribute to stabilising processes, reducing scrap and improving the cost efficiency of series production.</w:t>
      </w:r>
    </w:p>
    <w:p w14:paraId="55CADD1C" w14:textId="4C71B28F" w:rsidR="00436614" w:rsidRPr="008A6255" w:rsidRDefault="008A6255" w:rsidP="00907174">
      <w:pPr>
        <w:spacing w:before="120" w:line="312" w:lineRule="auto"/>
        <w:jc w:val="left"/>
        <w:rPr>
          <w:rFonts w:eastAsia="Arial" w:cs="Arial"/>
          <w:b/>
          <w:bCs/>
          <w:lang w:val="en-GB"/>
        </w:rPr>
      </w:pPr>
      <w:proofErr w:type="spellStart"/>
      <w:r w:rsidRPr="008A6255">
        <w:rPr>
          <w:rFonts w:eastAsia="Arial" w:cs="Arial"/>
          <w:b/>
          <w:bCs/>
          <w:lang w:val="en-GB"/>
        </w:rPr>
        <w:t>foammelt</w:t>
      </w:r>
      <w:proofErr w:type="spellEnd"/>
      <w:r w:rsidRPr="008A6255">
        <w:rPr>
          <w:rFonts w:eastAsia="Arial" w:cs="Arial"/>
          <w:b/>
          <w:bCs/>
          <w:lang w:val="en-GB"/>
        </w:rPr>
        <w:t xml:space="preserve"> reduces material usage and component weight in interior applications</w:t>
      </w:r>
    </w:p>
    <w:p w14:paraId="7E0DF40C" w14:textId="07F6CCD8" w:rsidR="00BD4C55" w:rsidRPr="008A6255" w:rsidRDefault="008A6255" w:rsidP="00BD4C55">
      <w:pPr>
        <w:spacing w:before="120" w:line="312" w:lineRule="auto"/>
        <w:jc w:val="left"/>
        <w:rPr>
          <w:lang w:val="en-GB"/>
        </w:rPr>
      </w:pPr>
      <w:r w:rsidRPr="008A6255">
        <w:rPr>
          <w:lang w:val="en-GB"/>
        </w:rPr>
        <w:t xml:space="preserve">A further exhibit in the field of technical moulding is a production </w:t>
      </w:r>
      <w:r w:rsidRPr="008A6255">
        <w:rPr>
          <w:color w:val="000000" w:themeColor="text1"/>
          <w:lang w:val="en-GB"/>
        </w:rPr>
        <w:t xml:space="preserve">solution with a </w:t>
      </w:r>
      <w:hyperlink r:id="rId9" w:history="1">
        <w:r w:rsidRPr="008A6255">
          <w:rPr>
            <w:rStyle w:val="Hyperlink"/>
            <w:color w:val="000000" w:themeColor="text1"/>
            <w:lang w:val="en-GB"/>
          </w:rPr>
          <w:t>WINTEC t-win 6500 two-platen injection moulding machine</w:t>
        </w:r>
      </w:hyperlink>
      <w:r w:rsidRPr="008A6255">
        <w:rPr>
          <w:color w:val="000000" w:themeColor="text1"/>
          <w:lang w:val="en-GB"/>
        </w:rPr>
        <w:t xml:space="preserve"> with 6,500 </w:t>
      </w:r>
      <w:proofErr w:type="spellStart"/>
      <w:r w:rsidRPr="008A6255">
        <w:rPr>
          <w:color w:val="000000" w:themeColor="text1"/>
          <w:lang w:val="en-GB"/>
        </w:rPr>
        <w:t>kN</w:t>
      </w:r>
      <w:proofErr w:type="spellEnd"/>
      <w:r w:rsidRPr="008A6255">
        <w:rPr>
          <w:color w:val="000000" w:themeColor="text1"/>
          <w:lang w:val="en-GB"/>
        </w:rPr>
        <w:t xml:space="preserve"> clamping force. </w:t>
      </w:r>
      <w:r w:rsidRPr="008A6255">
        <w:rPr>
          <w:lang w:val="en-GB"/>
        </w:rPr>
        <w:t xml:space="preserve">The production of a mini refrigerator housing using </w:t>
      </w:r>
      <w:proofErr w:type="spellStart"/>
      <w:r w:rsidRPr="008A6255">
        <w:rPr>
          <w:lang w:val="en-GB"/>
        </w:rPr>
        <w:t>foammelt</w:t>
      </w:r>
      <w:proofErr w:type="spellEnd"/>
      <w:r w:rsidRPr="008A6255">
        <w:rPr>
          <w:lang w:val="en-GB"/>
        </w:rPr>
        <w:t xml:space="preserve"> is presented. This application shows that complex white goods components can be produced more lightly and cost-effectively with physical foaming without compromising design. The use of </w:t>
      </w:r>
      <w:proofErr w:type="spellStart"/>
      <w:r w:rsidRPr="008A6255">
        <w:rPr>
          <w:lang w:val="en-GB"/>
        </w:rPr>
        <w:t>foammelt</w:t>
      </w:r>
      <w:proofErr w:type="spellEnd"/>
      <w:r w:rsidRPr="008A6255">
        <w:rPr>
          <w:lang w:val="en-GB"/>
        </w:rPr>
        <w:t xml:space="preserve"> reduces cycle time, weight and material consumption, thereby sustainably lowering unit costs. In physical foaming, material savings of up to 40% are possible depending on the application.</w:t>
      </w:r>
      <w:r w:rsidR="00436614" w:rsidRPr="008A6255">
        <w:rPr>
          <w:lang w:val="en-GB"/>
        </w:rPr>
        <w:t xml:space="preserve"> </w:t>
      </w:r>
    </w:p>
    <w:p w14:paraId="293A8F5A" w14:textId="66E9D812" w:rsidR="00436614" w:rsidRPr="008A6255" w:rsidRDefault="00436614" w:rsidP="00656308">
      <w:pPr>
        <w:spacing w:before="120" w:line="312" w:lineRule="auto"/>
        <w:jc w:val="center"/>
        <w:rPr>
          <w:i/>
          <w:iCs/>
          <w:sz w:val="20"/>
          <w:szCs w:val="20"/>
          <w:lang w:val="en-GB"/>
        </w:rPr>
      </w:pPr>
      <w:r>
        <w:rPr>
          <w:noProof/>
        </w:rPr>
        <w:drawing>
          <wp:inline distT="0" distB="0" distL="0" distR="0" wp14:anchorId="76A9C78F" wp14:editId="38CD0365">
            <wp:extent cx="4288352" cy="2635250"/>
            <wp:effectExtent l="0" t="0" r="0" b="0"/>
            <wp:docPr id="1992745139" name="Grafik 1" descr="Ein Bild, das Maschine,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45139" name="Grafik 1" descr="Ein Bild, das Maschine, Bautechnik enthält.&#10;&#10;KI-generierte Inhalte können fehlerhaft sein."/>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7870"/>
                    <a:stretch>
                      <a:fillRect/>
                    </a:stretch>
                  </pic:blipFill>
                  <pic:spPr bwMode="auto">
                    <a:xfrm>
                      <a:off x="0" y="0"/>
                      <a:ext cx="4390350" cy="2697929"/>
                    </a:xfrm>
                    <a:prstGeom prst="rect">
                      <a:avLst/>
                    </a:prstGeom>
                    <a:noFill/>
                    <a:ln>
                      <a:noFill/>
                    </a:ln>
                    <a:extLst>
                      <a:ext uri="{53640926-AAD7-44D8-BBD7-CCE9431645EC}">
                        <a14:shadowObscured xmlns:a14="http://schemas.microsoft.com/office/drawing/2010/main"/>
                      </a:ext>
                    </a:extLst>
                  </pic:spPr>
                </pic:pic>
              </a:graphicData>
            </a:graphic>
          </wp:inline>
        </w:drawing>
      </w:r>
      <w:r w:rsidR="00656308" w:rsidRPr="008A6255">
        <w:rPr>
          <w:lang w:val="en-GB"/>
        </w:rPr>
        <w:br/>
      </w:r>
      <w:r w:rsidR="008A6255" w:rsidRPr="008A6255">
        <w:rPr>
          <w:i/>
          <w:iCs/>
          <w:sz w:val="20"/>
          <w:szCs w:val="20"/>
          <w:lang w:val="en-GB"/>
        </w:rPr>
        <w:t>Image</w:t>
      </w:r>
      <w:r w:rsidRPr="008A6255">
        <w:rPr>
          <w:i/>
          <w:iCs/>
          <w:sz w:val="20"/>
          <w:szCs w:val="20"/>
          <w:lang w:val="en-GB"/>
        </w:rPr>
        <w:t xml:space="preserve"> </w:t>
      </w:r>
      <w:r w:rsidR="00C049B7" w:rsidRPr="008A6255">
        <w:rPr>
          <w:i/>
          <w:iCs/>
          <w:sz w:val="20"/>
          <w:szCs w:val="20"/>
          <w:lang w:val="en-GB"/>
        </w:rPr>
        <w:t>1</w:t>
      </w:r>
      <w:r w:rsidRPr="008A6255">
        <w:rPr>
          <w:i/>
          <w:iCs/>
          <w:sz w:val="20"/>
          <w:szCs w:val="20"/>
          <w:lang w:val="en-GB"/>
        </w:rPr>
        <w:t xml:space="preserve">: </w:t>
      </w:r>
      <w:r w:rsidR="008A6255" w:rsidRPr="008A6255">
        <w:rPr>
          <w:i/>
          <w:iCs/>
          <w:sz w:val="20"/>
          <w:szCs w:val="20"/>
          <w:lang w:val="en-GB"/>
        </w:rPr>
        <w:t>The WINTEC t-win 6500 two-platen injection moulding machine with integrated viper 20 linear robot enables the cost-efficient production of large-volume components at short cycle times.</w:t>
      </w:r>
    </w:p>
    <w:p w14:paraId="469A44AA" w14:textId="77777777" w:rsidR="00436614" w:rsidRPr="008A6255" w:rsidRDefault="00436614" w:rsidP="00911DE9">
      <w:pPr>
        <w:spacing w:before="120" w:line="312" w:lineRule="auto"/>
        <w:rPr>
          <w:lang w:val="en-GB"/>
        </w:rPr>
      </w:pPr>
    </w:p>
    <w:p w14:paraId="274906D9" w14:textId="1B4B57C4" w:rsidR="00436614" w:rsidRDefault="008A6255" w:rsidP="00907174">
      <w:pPr>
        <w:spacing w:before="120" w:line="312" w:lineRule="auto"/>
        <w:jc w:val="left"/>
      </w:pPr>
      <w:proofErr w:type="spellStart"/>
      <w:r w:rsidRPr="008A6255">
        <w:rPr>
          <w:lang w:val="en-GB"/>
        </w:rPr>
        <w:t>foammelt</w:t>
      </w:r>
      <w:proofErr w:type="spellEnd"/>
      <w:r w:rsidRPr="008A6255">
        <w:rPr>
          <w:lang w:val="en-GB"/>
        </w:rPr>
        <w:t xml:space="preserve"> operates with nitrogen or carbon dioxide, which is introduced into the polymer melt. The </w:t>
      </w:r>
      <w:proofErr w:type="spellStart"/>
      <w:r w:rsidRPr="008A6255">
        <w:rPr>
          <w:lang w:val="en-GB"/>
        </w:rPr>
        <w:t>MuCell</w:t>
      </w:r>
      <w:proofErr w:type="spellEnd"/>
      <w:r w:rsidRPr="008A6255">
        <w:rPr>
          <w:lang w:val="en-GB"/>
        </w:rPr>
        <w:t xml:space="preserve"> screw geometry optimised for </w:t>
      </w:r>
      <w:proofErr w:type="spellStart"/>
      <w:r w:rsidRPr="008A6255">
        <w:rPr>
          <w:lang w:val="en-GB"/>
        </w:rPr>
        <w:t>foammelt</w:t>
      </w:r>
      <w:proofErr w:type="spellEnd"/>
      <w:r w:rsidRPr="008A6255">
        <w:rPr>
          <w:lang w:val="en-GB"/>
        </w:rPr>
        <w:t xml:space="preserve"> distributes the gas evenly, resulting in a fine cell structure in the mould. The result is a lighter component with simultaneously high dimensional stability and stiffness. In the application shown at </w:t>
      </w:r>
      <w:proofErr w:type="spellStart"/>
      <w:r w:rsidRPr="008A6255">
        <w:rPr>
          <w:lang w:val="en-GB"/>
        </w:rPr>
        <w:t>Chinaplas</w:t>
      </w:r>
      <w:proofErr w:type="spellEnd"/>
      <w:r w:rsidRPr="008A6255">
        <w:rPr>
          <w:lang w:val="en-GB"/>
        </w:rPr>
        <w:t xml:space="preserve">, a PP compound with 20% long glass fibre is processed. </w:t>
      </w:r>
      <w:r w:rsidRPr="008A6255">
        <w:t xml:space="preserve">The </w:t>
      </w:r>
      <w:proofErr w:type="spellStart"/>
      <w:r w:rsidRPr="008A6255">
        <w:t>part</w:t>
      </w:r>
      <w:proofErr w:type="spellEnd"/>
      <w:r w:rsidRPr="008A6255">
        <w:t xml:space="preserve"> </w:t>
      </w:r>
      <w:proofErr w:type="spellStart"/>
      <w:r w:rsidRPr="008A6255">
        <w:t>weight</w:t>
      </w:r>
      <w:proofErr w:type="spellEnd"/>
      <w:r w:rsidRPr="008A6255">
        <w:t xml:space="preserve"> </w:t>
      </w:r>
      <w:proofErr w:type="spellStart"/>
      <w:r w:rsidRPr="008A6255">
        <w:t>is</w:t>
      </w:r>
      <w:proofErr w:type="spellEnd"/>
      <w:r w:rsidRPr="008A6255">
        <w:t xml:space="preserve"> 493 g, </w:t>
      </w:r>
      <w:proofErr w:type="spellStart"/>
      <w:r w:rsidRPr="008A6255">
        <w:t>the</w:t>
      </w:r>
      <w:proofErr w:type="spellEnd"/>
      <w:r w:rsidRPr="008A6255">
        <w:t xml:space="preserve"> </w:t>
      </w:r>
      <w:proofErr w:type="spellStart"/>
      <w:r w:rsidRPr="008A6255">
        <w:t>cycle</w:t>
      </w:r>
      <w:proofErr w:type="spellEnd"/>
      <w:r w:rsidRPr="008A6255">
        <w:t xml:space="preserve"> time 62 </w:t>
      </w:r>
      <w:proofErr w:type="spellStart"/>
      <w:r w:rsidRPr="008A6255">
        <w:t>seconds</w:t>
      </w:r>
      <w:proofErr w:type="spellEnd"/>
      <w:r w:rsidRPr="008A6255">
        <w:t>.</w:t>
      </w:r>
    </w:p>
    <w:p w14:paraId="4E1E5B8F" w14:textId="77777777" w:rsidR="00B75364" w:rsidRDefault="00783108" w:rsidP="00DE31C3">
      <w:pPr>
        <w:spacing w:before="120" w:line="312" w:lineRule="auto"/>
        <w:jc w:val="center"/>
        <w:rPr>
          <w:i/>
          <w:iCs/>
        </w:rPr>
      </w:pPr>
      <w:r>
        <w:rPr>
          <w:i/>
          <w:iCs/>
          <w:noProof/>
          <w:highlight w:val="yellow"/>
        </w:rPr>
        <w:drawing>
          <wp:inline distT="0" distB="0" distL="0" distR="0" wp14:anchorId="39166397" wp14:editId="7BE4AC1E">
            <wp:extent cx="4406900" cy="2957203"/>
            <wp:effectExtent l="0" t="0" r="0" b="0"/>
            <wp:docPr id="11869989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46843" cy="2984006"/>
                    </a:xfrm>
                    <a:prstGeom prst="rect">
                      <a:avLst/>
                    </a:prstGeom>
                    <a:noFill/>
                    <a:ln>
                      <a:noFill/>
                    </a:ln>
                  </pic:spPr>
                </pic:pic>
              </a:graphicData>
            </a:graphic>
          </wp:inline>
        </w:drawing>
      </w:r>
    </w:p>
    <w:p w14:paraId="4A8D6756" w14:textId="2CAD8DC4" w:rsidR="00DE31C3" w:rsidRPr="008A6255" w:rsidRDefault="008A6255" w:rsidP="00911DE9">
      <w:pPr>
        <w:spacing w:before="120" w:line="312" w:lineRule="auto"/>
        <w:jc w:val="center"/>
        <w:rPr>
          <w:i/>
          <w:iCs/>
          <w:sz w:val="20"/>
          <w:szCs w:val="20"/>
          <w:lang w:val="en-GB"/>
        </w:rPr>
      </w:pPr>
      <w:r w:rsidRPr="008A6255">
        <w:rPr>
          <w:i/>
          <w:iCs/>
          <w:sz w:val="20"/>
          <w:szCs w:val="20"/>
          <w:lang w:val="en-GB"/>
        </w:rPr>
        <w:t>Image</w:t>
      </w:r>
      <w:r w:rsidR="00B75364" w:rsidRPr="008A6255">
        <w:rPr>
          <w:i/>
          <w:iCs/>
          <w:sz w:val="20"/>
          <w:szCs w:val="20"/>
          <w:lang w:val="en-GB"/>
        </w:rPr>
        <w:t xml:space="preserve"> 2</w:t>
      </w:r>
      <w:r w:rsidR="003A25CD" w:rsidRPr="008A6255">
        <w:rPr>
          <w:i/>
          <w:iCs/>
          <w:sz w:val="20"/>
          <w:szCs w:val="20"/>
          <w:lang w:val="en-GB"/>
        </w:rPr>
        <w:t>:</w:t>
      </w:r>
      <w:r w:rsidR="000412AD" w:rsidRPr="008A6255">
        <w:rPr>
          <w:sz w:val="20"/>
          <w:szCs w:val="20"/>
          <w:lang w:val="en-GB"/>
        </w:rPr>
        <w:t xml:space="preserve"> </w:t>
      </w:r>
      <w:r w:rsidRPr="008A6255">
        <w:rPr>
          <w:i/>
          <w:iCs/>
          <w:sz w:val="20"/>
          <w:szCs w:val="20"/>
          <w:lang w:val="en-GB"/>
        </w:rPr>
        <w:t xml:space="preserve">The mini refrigerator housing produced using </w:t>
      </w:r>
      <w:proofErr w:type="spellStart"/>
      <w:r w:rsidRPr="008A6255">
        <w:rPr>
          <w:i/>
          <w:iCs/>
          <w:sz w:val="20"/>
          <w:szCs w:val="20"/>
          <w:lang w:val="en-GB"/>
        </w:rPr>
        <w:t>MuCell</w:t>
      </w:r>
      <w:proofErr w:type="spellEnd"/>
      <w:r w:rsidRPr="008A6255">
        <w:rPr>
          <w:i/>
          <w:iCs/>
          <w:sz w:val="20"/>
          <w:szCs w:val="20"/>
          <w:lang w:val="en-GB"/>
        </w:rPr>
        <w:t xml:space="preserve"> shows how material usage and component weight can be reduced through physical foaming while maintaining stable component quality.</w:t>
      </w:r>
      <w:r w:rsidR="00DE31C3" w:rsidRPr="008A6255">
        <w:rPr>
          <w:i/>
          <w:iCs/>
          <w:sz w:val="20"/>
          <w:szCs w:val="20"/>
          <w:lang w:val="en-GB"/>
        </w:rPr>
        <w:br/>
      </w:r>
    </w:p>
    <w:p w14:paraId="37988B8C" w14:textId="71E50CD9" w:rsidR="00436614" w:rsidRPr="008A6255" w:rsidRDefault="008A6255" w:rsidP="00907174">
      <w:pPr>
        <w:spacing w:before="120" w:line="312" w:lineRule="auto"/>
        <w:jc w:val="left"/>
        <w:rPr>
          <w:lang w:val="en-GB"/>
        </w:rPr>
      </w:pPr>
      <w:r w:rsidRPr="008A6255">
        <w:rPr>
          <w:lang w:val="en-GB"/>
        </w:rPr>
        <w:t>The t-win from WINTEC is characterised by its robust two-platen design for applications with large moulds and high clamping forces. Short-stroke pressure cushions enable short cycle times, while synchronous locking and the servo-hydraulic drive operate quickly and energy-efficiently. High energy efficiency, a compact footprint and optimised maintenance accessibility reduce total operating costs and lead to a fast return on investment.</w:t>
      </w:r>
    </w:p>
    <w:p w14:paraId="1404BC42" w14:textId="18341C31" w:rsidR="00F34D6F" w:rsidRPr="00E45A7D" w:rsidRDefault="00E45A7D" w:rsidP="00907174">
      <w:pPr>
        <w:spacing w:before="120" w:line="312" w:lineRule="auto"/>
        <w:jc w:val="left"/>
        <w:rPr>
          <w:lang w:val="en-GB"/>
        </w:rPr>
      </w:pPr>
      <w:r w:rsidRPr="00E45A7D">
        <w:rPr>
          <w:color w:val="000000" w:themeColor="text1"/>
          <w:lang w:val="en-GB"/>
        </w:rPr>
        <w:t xml:space="preserve">With </w:t>
      </w:r>
      <w:hyperlink r:id="rId12"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weight control</w:t>
        </w:r>
      </w:hyperlink>
      <w:r w:rsidRPr="00E45A7D">
        <w:rPr>
          <w:color w:val="000000" w:themeColor="text1"/>
          <w:lang w:val="en-GB"/>
        </w:rPr>
        <w:t>, viscosity fluctuations are automatically compensated within the same shot in this exhibit. This made it possible to reduce scrap in this application by 37%.</w:t>
      </w:r>
    </w:p>
    <w:p w14:paraId="675C2A2D" w14:textId="2D89E23D" w:rsidR="00436614" w:rsidRPr="00E45A7D" w:rsidRDefault="00E45A7D" w:rsidP="0047037C">
      <w:pPr>
        <w:spacing w:before="120" w:line="312" w:lineRule="auto"/>
        <w:jc w:val="left"/>
        <w:rPr>
          <w:lang w:val="en-GB"/>
        </w:rPr>
      </w:pPr>
      <w:r w:rsidRPr="00E45A7D">
        <w:rPr>
          <w:lang w:val="en-GB"/>
        </w:rPr>
        <w:t xml:space="preserve">The injection moulding cells from WINTEC are equipped with the intuitively operated C3 control. It supports clear process control with high performance. In addition, the </w:t>
      </w:r>
      <w:r w:rsidRPr="00E45A7D">
        <w:rPr>
          <w:color w:val="000000" w:themeColor="text1"/>
          <w:lang w:val="en-GB"/>
        </w:rPr>
        <w:t xml:space="preserve">new </w:t>
      </w:r>
      <w:hyperlink r:id="rId13" w:history="1">
        <w:r w:rsidRPr="00E45A7D">
          <w:rPr>
            <w:rStyle w:val="Hyperlink"/>
            <w:color w:val="000000" w:themeColor="text1"/>
            <w:lang w:val="en-GB"/>
          </w:rPr>
          <w:t>viper 20 linear robot</w:t>
        </w:r>
      </w:hyperlink>
      <w:r w:rsidRPr="00E45A7D">
        <w:rPr>
          <w:lang w:val="en-GB"/>
        </w:rPr>
        <w:t xml:space="preserve"> is fully integrated into the control, handles the parts and relieves the operating personnel. The close integration of robot and machine within one control system increases production stability and reduces cycle times through the optimisation of motion sequences.</w:t>
      </w:r>
    </w:p>
    <w:p w14:paraId="11AEDA75" w14:textId="77777777" w:rsidR="002002DF" w:rsidRPr="00E45A7D" w:rsidRDefault="002002DF" w:rsidP="00DE31C3">
      <w:pPr>
        <w:spacing w:before="120" w:line="312" w:lineRule="auto"/>
        <w:jc w:val="left"/>
        <w:rPr>
          <w:lang w:val="en-GB"/>
        </w:rPr>
      </w:pPr>
    </w:p>
    <w:p w14:paraId="58B7FFC8" w14:textId="329B5928" w:rsidR="00907174" w:rsidRPr="00E45A7D" w:rsidRDefault="00E45A7D" w:rsidP="00DE31C3">
      <w:pPr>
        <w:spacing w:before="120" w:line="312" w:lineRule="auto"/>
        <w:jc w:val="left"/>
        <w:rPr>
          <w:b/>
          <w:bCs/>
          <w:color w:val="000000" w:themeColor="text1"/>
          <w:lang w:val="en-GB"/>
        </w:rPr>
      </w:pPr>
      <w:r w:rsidRPr="00E45A7D">
        <w:rPr>
          <w:b/>
          <w:bCs/>
          <w:color w:val="000000" w:themeColor="text1"/>
          <w:lang w:val="en-GB"/>
        </w:rPr>
        <w:t>Increased system availability and lower costs through AI-based assistance systems</w:t>
      </w:r>
    </w:p>
    <w:p w14:paraId="5B000EB3" w14:textId="089A25D1" w:rsidR="00783108" w:rsidRDefault="00783108" w:rsidP="00BB70FB">
      <w:pPr>
        <w:spacing w:before="120" w:line="312" w:lineRule="auto"/>
        <w:jc w:val="center"/>
        <w:rPr>
          <w:i/>
          <w:iCs/>
          <w:color w:val="000000" w:themeColor="text1"/>
          <w:highlight w:val="yellow"/>
        </w:rPr>
      </w:pPr>
      <w:r>
        <w:rPr>
          <w:i/>
          <w:iCs/>
          <w:noProof/>
          <w:color w:val="000000" w:themeColor="text1"/>
          <w:highlight w:val="yellow"/>
        </w:rPr>
        <w:drawing>
          <wp:inline distT="0" distB="0" distL="0" distR="0" wp14:anchorId="6EF1CEA9" wp14:editId="753CFC39">
            <wp:extent cx="4493212" cy="2425700"/>
            <wp:effectExtent l="0" t="0" r="3175" b="0"/>
            <wp:docPr id="1815894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20845" cy="2440618"/>
                    </a:xfrm>
                    <a:prstGeom prst="rect">
                      <a:avLst/>
                    </a:prstGeom>
                    <a:noFill/>
                    <a:ln>
                      <a:noFill/>
                    </a:ln>
                  </pic:spPr>
                </pic:pic>
              </a:graphicData>
            </a:graphic>
          </wp:inline>
        </w:drawing>
      </w:r>
    </w:p>
    <w:p w14:paraId="6957F023" w14:textId="23358454" w:rsidR="00DE31C3" w:rsidRPr="00E45A7D" w:rsidRDefault="00E45A7D" w:rsidP="00911DE9">
      <w:pPr>
        <w:spacing w:before="120" w:line="312" w:lineRule="auto"/>
        <w:jc w:val="center"/>
        <w:rPr>
          <w:i/>
          <w:iCs/>
          <w:color w:val="000000" w:themeColor="text1"/>
          <w:lang w:val="en-GB"/>
        </w:rPr>
      </w:pPr>
      <w:r w:rsidRPr="00E45A7D">
        <w:rPr>
          <w:i/>
          <w:iCs/>
          <w:color w:val="000000" w:themeColor="text1"/>
          <w:lang w:val="en-GB"/>
        </w:rPr>
        <w:t>Image</w:t>
      </w:r>
      <w:r w:rsidR="00B75364" w:rsidRPr="00E45A7D">
        <w:rPr>
          <w:i/>
          <w:iCs/>
          <w:color w:val="000000" w:themeColor="text1"/>
          <w:lang w:val="en-GB"/>
        </w:rPr>
        <w:t xml:space="preserve"> 3</w:t>
      </w:r>
      <w:r w:rsidR="00E07421" w:rsidRPr="00E45A7D">
        <w:rPr>
          <w:i/>
          <w:iCs/>
          <w:color w:val="000000" w:themeColor="text1"/>
          <w:lang w:val="en-GB"/>
        </w:rPr>
        <w:t xml:space="preserve">: </w:t>
      </w:r>
      <w:r w:rsidRPr="00E45A7D">
        <w:rPr>
          <w:i/>
          <w:iCs/>
          <w:color w:val="000000" w:themeColor="text1"/>
          <w:lang w:val="en-GB"/>
        </w:rPr>
        <w:t>inject AI improves process stability, reduces scrap, lowers production costs and increases system availability through AI-based process optimisation.</w:t>
      </w:r>
      <w:r w:rsidR="00E07421" w:rsidRPr="00E45A7D">
        <w:rPr>
          <w:i/>
          <w:iCs/>
          <w:color w:val="000000" w:themeColor="text1"/>
          <w:lang w:val="en-GB"/>
        </w:rPr>
        <w:br/>
      </w:r>
    </w:p>
    <w:p w14:paraId="25DC6E4E" w14:textId="3D0C4303" w:rsidR="00907174" w:rsidRPr="00E45A7D" w:rsidRDefault="00E45A7D" w:rsidP="00DE31C3">
      <w:pPr>
        <w:spacing w:before="120" w:line="312" w:lineRule="auto"/>
        <w:jc w:val="left"/>
        <w:rPr>
          <w:lang w:val="en-GB"/>
        </w:rPr>
      </w:pPr>
      <w:r w:rsidRPr="00E45A7D">
        <w:rPr>
          <w:lang w:val="en-GB"/>
        </w:rPr>
        <w:t xml:space="preserve">With inject AI, ENGEL specifically extends its </w:t>
      </w:r>
      <w:r w:rsidRPr="00E45A7D">
        <w:rPr>
          <w:color w:val="000000" w:themeColor="text1"/>
          <w:lang w:val="en-GB"/>
        </w:rPr>
        <w:t xml:space="preserve">established </w:t>
      </w:r>
      <w:hyperlink r:id="rId15"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assistance systems</w:t>
        </w:r>
      </w:hyperlink>
      <w:r w:rsidRPr="00E45A7D">
        <w:rPr>
          <w:color w:val="000000" w:themeColor="text1"/>
          <w:lang w:val="en-GB"/>
        </w:rPr>
        <w:t xml:space="preserve"> with AI-based functions and further develops the proven inject 4.0 platform into a connected and learning production environment. This is demonstrated in the expert corner at the exhibition stand. Already today, solutions such as </w:t>
      </w:r>
      <w:hyperlink r:id="rId16"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weight control</w:t>
        </w:r>
      </w:hyperlink>
      <w:r w:rsidRPr="00E45A7D">
        <w:rPr>
          <w:color w:val="000000" w:themeColor="text1"/>
          <w:lang w:val="en-GB"/>
        </w:rPr>
        <w:t xml:space="preserve">, </w:t>
      </w:r>
      <w:hyperlink r:id="rId17"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clamp control</w:t>
        </w:r>
      </w:hyperlink>
      <w:r w:rsidRPr="00E45A7D">
        <w:rPr>
          <w:color w:val="000000" w:themeColor="text1"/>
          <w:lang w:val="en-GB"/>
        </w:rPr>
        <w:t xml:space="preserve">, </w:t>
      </w:r>
      <w:hyperlink r:id="rId18"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flow control</w:t>
        </w:r>
      </w:hyperlink>
      <w:r w:rsidRPr="00E45A7D">
        <w:rPr>
          <w:color w:val="000000" w:themeColor="text1"/>
          <w:lang w:val="en-GB"/>
        </w:rPr>
        <w:t xml:space="preserve">, </w:t>
      </w:r>
      <w:hyperlink r:id="rId19"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melt control</w:t>
        </w:r>
      </w:hyperlink>
      <w:r w:rsidRPr="00E45A7D">
        <w:rPr>
          <w:color w:val="000000" w:themeColor="text1"/>
          <w:lang w:val="en-GB"/>
        </w:rPr>
        <w:t xml:space="preserve"> and </w:t>
      </w:r>
      <w:hyperlink r:id="rId20" w:history="1">
        <w:proofErr w:type="spellStart"/>
        <w:r w:rsidRPr="00E45A7D">
          <w:rPr>
            <w:rStyle w:val="Hyperlink"/>
            <w:color w:val="000000" w:themeColor="text1"/>
            <w:lang w:val="en-GB"/>
          </w:rPr>
          <w:t>iQ</w:t>
        </w:r>
        <w:proofErr w:type="spellEnd"/>
        <w:r w:rsidRPr="00E45A7D">
          <w:rPr>
            <w:rStyle w:val="Hyperlink"/>
            <w:color w:val="000000" w:themeColor="text1"/>
            <w:lang w:val="en-GB"/>
          </w:rPr>
          <w:t xml:space="preserve"> motion control</w:t>
        </w:r>
      </w:hyperlink>
      <w:r w:rsidRPr="00E45A7D">
        <w:rPr>
          <w:color w:val="000000" w:themeColor="text1"/>
          <w:lang w:val="en-GB"/>
        </w:rPr>
        <w:t xml:space="preserve"> intervene directly in the process and automatically optimise quality</w:t>
      </w:r>
      <w:r w:rsidRPr="00E45A7D">
        <w:rPr>
          <w:lang w:val="en-GB"/>
        </w:rPr>
        <w:t xml:space="preserve">- and efficiency-relevant parameters. For example, </w:t>
      </w:r>
      <w:proofErr w:type="spellStart"/>
      <w:r w:rsidRPr="00E45A7D">
        <w:rPr>
          <w:lang w:val="en-GB"/>
        </w:rPr>
        <w:t>iQ</w:t>
      </w:r>
      <w:proofErr w:type="spellEnd"/>
      <w:r w:rsidRPr="00E45A7D">
        <w:rPr>
          <w:lang w:val="en-GB"/>
        </w:rPr>
        <w:t xml:space="preserve"> weight control compensates for fluctuations in material viscosity in real time and ensures consistent component quality. </w:t>
      </w:r>
      <w:proofErr w:type="spellStart"/>
      <w:r w:rsidRPr="00E45A7D">
        <w:rPr>
          <w:lang w:val="en-GB"/>
        </w:rPr>
        <w:t>iQ</w:t>
      </w:r>
      <w:proofErr w:type="spellEnd"/>
      <w:r w:rsidRPr="00E45A7D">
        <w:rPr>
          <w:lang w:val="en-GB"/>
        </w:rPr>
        <w:t xml:space="preserve"> clamp control dynamically adjusts the clamping force and thus reduces mould stress and energy consumption. </w:t>
      </w:r>
      <w:proofErr w:type="spellStart"/>
      <w:r w:rsidRPr="00E45A7D">
        <w:rPr>
          <w:lang w:val="en-GB"/>
        </w:rPr>
        <w:t>iQ</w:t>
      </w:r>
      <w:proofErr w:type="spellEnd"/>
      <w:r w:rsidRPr="00E45A7D">
        <w:rPr>
          <w:lang w:val="en-GB"/>
        </w:rPr>
        <w:t xml:space="preserve"> flow control stabilises temperature control, while </w:t>
      </w:r>
      <w:proofErr w:type="spellStart"/>
      <w:r w:rsidRPr="00E45A7D">
        <w:rPr>
          <w:lang w:val="en-GB"/>
        </w:rPr>
        <w:t>iQ</w:t>
      </w:r>
      <w:proofErr w:type="spellEnd"/>
      <w:r w:rsidRPr="00E45A7D">
        <w:rPr>
          <w:lang w:val="en-GB"/>
        </w:rPr>
        <w:t xml:space="preserve"> melt control monitors plasticising and detects process deviations at an early stage.</w:t>
      </w:r>
    </w:p>
    <w:p w14:paraId="379B665D" w14:textId="77777777" w:rsidR="00911DE9" w:rsidRDefault="00F80CEA" w:rsidP="00200F16">
      <w:pPr>
        <w:spacing w:before="120" w:line="312" w:lineRule="auto"/>
        <w:jc w:val="left"/>
        <w:rPr>
          <w:lang w:val="en-GB"/>
        </w:rPr>
      </w:pPr>
      <w:r w:rsidRPr="00F80CEA">
        <w:rPr>
          <w:lang w:val="en-GB"/>
        </w:rPr>
        <w:t xml:space="preserve">For processors, this results in a comprehensive support system that not only stabilises processes but also continuously optimises them. </w:t>
      </w:r>
      <w:r w:rsidRPr="00F80CEA">
        <w:rPr>
          <w:color w:val="000000" w:themeColor="text1"/>
          <w:lang w:val="en-GB"/>
        </w:rPr>
        <w:t xml:space="preserve">The </w:t>
      </w:r>
      <w:hyperlink r:id="rId21" w:history="1">
        <w:proofErr w:type="spellStart"/>
        <w:r w:rsidRPr="00F80CEA">
          <w:rPr>
            <w:rStyle w:val="Hyperlink"/>
            <w:color w:val="000000" w:themeColor="text1"/>
            <w:lang w:val="en-GB"/>
          </w:rPr>
          <w:t>iQ</w:t>
        </w:r>
        <w:proofErr w:type="spellEnd"/>
        <w:r w:rsidRPr="00F80CEA">
          <w:rPr>
            <w:rStyle w:val="Hyperlink"/>
            <w:color w:val="000000" w:themeColor="text1"/>
            <w:lang w:val="en-GB"/>
          </w:rPr>
          <w:t xml:space="preserve"> process observer</w:t>
        </w:r>
      </w:hyperlink>
      <w:r w:rsidRPr="00F80CEA">
        <w:rPr>
          <w:color w:val="000000" w:themeColor="text1"/>
          <w:lang w:val="en-GB"/>
        </w:rPr>
        <w:t xml:space="preserve"> uses </w:t>
      </w:r>
      <w:r w:rsidRPr="00F80CEA">
        <w:rPr>
          <w:lang w:val="en-GB"/>
        </w:rPr>
        <w:t>AI to analyse more than 1,000 process parameters simultaneously, detects deviations at an early stage and derives specific recommendations for action. This is complemented by the ENGEL Virtual Assistant, which makes system-specific knowledge immediately available, as well as by AI-based applications such as the part finder for the rapid identification of spare parts via photo. Overall, this improves the cost efficiency of production through reduced scrap, higher system availability and more efficient use of machine and personnel resources.</w:t>
      </w:r>
    </w:p>
    <w:p w14:paraId="3D5A87EE" w14:textId="3FA4FD6F" w:rsidR="00907174" w:rsidRPr="00F80CEA" w:rsidRDefault="00907174" w:rsidP="00200F16">
      <w:pPr>
        <w:spacing w:before="120" w:line="312" w:lineRule="auto"/>
        <w:jc w:val="left"/>
        <w:rPr>
          <w:lang w:val="en-GB"/>
        </w:rPr>
      </w:pPr>
      <w:r w:rsidRPr="00F80CEA">
        <w:rPr>
          <w:lang w:val="en-GB"/>
        </w:rPr>
        <w:br/>
      </w:r>
    </w:p>
    <w:p w14:paraId="155E9AB6" w14:textId="691A71CA" w:rsidR="00E45B1E" w:rsidRPr="00F80CEA" w:rsidRDefault="00F80CEA" w:rsidP="00E45B1E">
      <w:pPr>
        <w:jc w:val="left"/>
        <w:rPr>
          <w:b/>
          <w:bCs/>
          <w:lang w:val="en-GB"/>
        </w:rPr>
      </w:pPr>
      <w:r w:rsidRPr="00F80CEA">
        <w:rPr>
          <w:b/>
          <w:bCs/>
          <w:lang w:val="en-GB"/>
        </w:rPr>
        <w:lastRenderedPageBreak/>
        <w:t>The</w:t>
      </w:r>
      <w:r w:rsidR="00E45B1E" w:rsidRPr="00F80CEA">
        <w:rPr>
          <w:b/>
          <w:bCs/>
          <w:lang w:val="en-GB"/>
        </w:rPr>
        <w:t xml:space="preserve"> ENGEL </w:t>
      </w:r>
      <w:r w:rsidRPr="00F80CEA">
        <w:rPr>
          <w:b/>
          <w:bCs/>
          <w:lang w:val="en-GB"/>
        </w:rPr>
        <w:t>Group</w:t>
      </w:r>
    </w:p>
    <w:p w14:paraId="1B35614C" w14:textId="123C1063" w:rsidR="005B7D02" w:rsidRPr="00F80CEA" w:rsidRDefault="00F80CEA" w:rsidP="005B7D02">
      <w:pPr>
        <w:spacing w:before="120" w:line="312" w:lineRule="auto"/>
        <w:jc w:val="left"/>
        <w:rPr>
          <w:lang w:val="en-GB"/>
        </w:rPr>
      </w:pPr>
      <w:r w:rsidRPr="00F80CEA">
        <w:rPr>
          <w:b/>
          <w:bCs/>
          <w:lang w:val="en-GB"/>
        </w:rPr>
        <w:t>Broad technological spectrum from technical moulding to inject AI</w:t>
      </w:r>
    </w:p>
    <w:p w14:paraId="69E26312" w14:textId="59F540CB" w:rsidR="005B7D02" w:rsidRPr="00F80CEA" w:rsidRDefault="00F80CEA" w:rsidP="005B7D02">
      <w:pPr>
        <w:spacing w:before="120" w:line="312" w:lineRule="auto"/>
        <w:jc w:val="left"/>
        <w:rPr>
          <w:lang w:val="en-GB"/>
        </w:rPr>
      </w:pPr>
      <w:r w:rsidRPr="00F80CEA">
        <w:rPr>
          <w:lang w:val="en-GB"/>
        </w:rPr>
        <w:t xml:space="preserve">At </w:t>
      </w:r>
      <w:proofErr w:type="spellStart"/>
      <w:r w:rsidRPr="00F80CEA">
        <w:rPr>
          <w:lang w:val="en-GB"/>
        </w:rPr>
        <w:t>Chinaplas</w:t>
      </w:r>
      <w:proofErr w:type="spellEnd"/>
      <w:r w:rsidRPr="00F80CEA">
        <w:rPr>
          <w:lang w:val="en-GB"/>
        </w:rPr>
        <w:t xml:space="preserve"> 2026, the ENGEL Group presents a broad spectrum of production solutions for different requirements in injection moulding production. These include applications </w:t>
      </w:r>
      <w:r w:rsidRPr="00F80CEA">
        <w:rPr>
          <w:color w:val="000000" w:themeColor="text1"/>
          <w:lang w:val="en-GB"/>
        </w:rPr>
        <w:t xml:space="preserve">from the </w:t>
      </w:r>
      <w:hyperlink r:id="rId22" w:history="1">
        <w:r w:rsidRPr="00F80CEA">
          <w:rPr>
            <w:rStyle w:val="Hyperlink"/>
            <w:color w:val="000000" w:themeColor="text1"/>
            <w:lang w:val="en-GB"/>
          </w:rPr>
          <w:t>automotive</w:t>
        </w:r>
      </w:hyperlink>
      <w:r w:rsidRPr="00F80CEA">
        <w:rPr>
          <w:color w:val="000000" w:themeColor="text1"/>
          <w:lang w:val="en-GB"/>
        </w:rPr>
        <w:t xml:space="preserve">, </w:t>
      </w:r>
      <w:hyperlink r:id="rId23" w:history="1">
        <w:r w:rsidRPr="00F80CEA">
          <w:rPr>
            <w:rStyle w:val="Hyperlink"/>
            <w:color w:val="000000" w:themeColor="text1"/>
            <w:lang w:val="en-GB"/>
          </w:rPr>
          <w:t>packaging</w:t>
        </w:r>
      </w:hyperlink>
      <w:r w:rsidRPr="00F80CEA">
        <w:rPr>
          <w:color w:val="000000" w:themeColor="text1"/>
          <w:lang w:val="en-GB"/>
        </w:rPr>
        <w:t xml:space="preserve">, </w:t>
      </w:r>
      <w:hyperlink r:id="rId24" w:history="1">
        <w:r w:rsidRPr="00F80CEA">
          <w:rPr>
            <w:rStyle w:val="Hyperlink"/>
            <w:color w:val="000000" w:themeColor="text1"/>
            <w:lang w:val="en-GB"/>
          </w:rPr>
          <w:t>medical</w:t>
        </w:r>
      </w:hyperlink>
      <w:r w:rsidRPr="00F80CEA">
        <w:rPr>
          <w:color w:val="000000" w:themeColor="text1"/>
          <w:lang w:val="en-GB"/>
        </w:rPr>
        <w:t xml:space="preserve"> and </w:t>
      </w:r>
      <w:hyperlink r:id="rId25" w:history="1">
        <w:r w:rsidRPr="00F80CEA">
          <w:rPr>
            <w:rStyle w:val="Hyperlink"/>
            <w:color w:val="000000" w:themeColor="text1"/>
            <w:lang w:val="en-GB"/>
          </w:rPr>
          <w:t>technical moulding</w:t>
        </w:r>
      </w:hyperlink>
      <w:r w:rsidRPr="00F80CEA">
        <w:rPr>
          <w:color w:val="000000" w:themeColor="text1"/>
          <w:lang w:val="en-GB"/>
        </w:rPr>
        <w:t xml:space="preserve"> sectors as well as digital solution</w:t>
      </w:r>
      <w:r w:rsidRPr="00F80CEA">
        <w:rPr>
          <w:lang w:val="en-GB"/>
        </w:rPr>
        <w:t>s for further optimisation of production. In the field of technical moulding, it becomes clear how even large-volume and demanding components can be manufactured cost-efficiently. With inject AI, ENGEL at the same time sets a dedicated focus on the path towards a more connected, learning and operationally efficient production.</w:t>
      </w:r>
    </w:p>
    <w:p w14:paraId="29434945" w14:textId="02C91FE6" w:rsidR="00E45B1E" w:rsidRPr="00F80CEA" w:rsidRDefault="00F80CEA" w:rsidP="00745141">
      <w:pPr>
        <w:spacing w:before="120" w:line="312" w:lineRule="auto"/>
        <w:jc w:val="left"/>
        <w:rPr>
          <w:lang w:val="en-GB"/>
        </w:rPr>
      </w:pPr>
      <w:r w:rsidRPr="00F80CEA">
        <w:rPr>
          <w:lang w:val="en-GB"/>
        </w:rPr>
        <w:t xml:space="preserve">For processors, this results in a clear benefit: production processes can be controlled more stably, scrap and costs can be </w:t>
      </w:r>
      <w:r w:rsidR="00E32185" w:rsidRPr="00F80CEA">
        <w:rPr>
          <w:lang w:val="en-GB"/>
        </w:rPr>
        <w:t>reduced,</w:t>
      </w:r>
      <w:r w:rsidRPr="00F80CEA">
        <w:rPr>
          <w:lang w:val="en-GB"/>
        </w:rPr>
        <w:t xml:space="preserve"> and machine and personnel resources can be used more efficiently. Visitors to the ENGEL Group stand therefore gain not only insight into individual machines and applications, but also into a broad spectrum of solutions for cost-efficient and future-proof series production.</w:t>
      </w:r>
    </w:p>
    <w:p w14:paraId="49772ABD" w14:textId="77777777" w:rsidR="00AE4D9C" w:rsidRPr="00F80CEA" w:rsidRDefault="00AE4D9C" w:rsidP="00907174">
      <w:pPr>
        <w:spacing w:before="120" w:line="312" w:lineRule="auto"/>
        <w:rPr>
          <w:lang w:val="en-GB"/>
        </w:rPr>
      </w:pPr>
    </w:p>
    <w:p w14:paraId="579265BC" w14:textId="67C16C61" w:rsidR="005F4670" w:rsidRPr="00CA4F82" w:rsidRDefault="005F4670" w:rsidP="005F4670">
      <w:pPr>
        <w:spacing w:before="120" w:line="312" w:lineRule="auto"/>
        <w:jc w:val="left"/>
        <w:rPr>
          <w:b/>
          <w:bCs/>
          <w:color w:val="9AB73E"/>
        </w:rPr>
      </w:pPr>
      <w:r w:rsidRPr="00C078E5">
        <w:rPr>
          <w:b/>
          <w:bCs/>
          <w:color w:val="9AB73E"/>
        </w:rPr>
        <w:t>Hall</w:t>
      </w:r>
      <w:r w:rsidRPr="00CA4F82">
        <w:rPr>
          <w:b/>
          <w:bCs/>
          <w:color w:val="9AB73E"/>
        </w:rPr>
        <w:t> </w:t>
      </w:r>
      <w:hyperlink r:id="rId26" w:tgtFrame="_blank" w:history="1">
        <w:r w:rsidRPr="00CA4F82">
          <w:rPr>
            <w:rStyle w:val="Hyperlink"/>
            <w:b/>
            <w:bCs/>
            <w:color w:val="9AB73E"/>
            <w:u w:val="none"/>
          </w:rPr>
          <w:t>5.1</w:t>
        </w:r>
      </w:hyperlink>
      <w:r w:rsidRPr="00C078E5">
        <w:rPr>
          <w:b/>
          <w:bCs/>
          <w:color w:val="9AB73E"/>
        </w:rPr>
        <w:t xml:space="preserve"> / Stand</w:t>
      </w:r>
      <w:r w:rsidRPr="00CA4F82">
        <w:rPr>
          <w:b/>
          <w:bCs/>
          <w:color w:val="9AB73E"/>
        </w:rPr>
        <w:t>: </w:t>
      </w:r>
      <w:hyperlink r:id="rId27" w:tgtFrame="_blank" w:history="1">
        <w:r w:rsidRPr="00CA4F82">
          <w:rPr>
            <w:rStyle w:val="Hyperlink"/>
            <w:b/>
            <w:bCs/>
            <w:color w:val="9AB73E"/>
            <w:u w:val="none"/>
          </w:rPr>
          <w:t>5.1C41</w:t>
        </w:r>
      </w:hyperlink>
    </w:p>
    <w:p w14:paraId="14151757" w14:textId="481E904B" w:rsidR="00AE4D9C" w:rsidRDefault="00AE4D9C" w:rsidP="005F4670">
      <w:pPr>
        <w:spacing w:before="120" w:line="312" w:lineRule="auto"/>
        <w:rPr>
          <w:b/>
          <w:bCs/>
        </w:rPr>
      </w:pPr>
    </w:p>
    <w:p w14:paraId="295AE75D" w14:textId="77777777" w:rsidR="00745141" w:rsidRDefault="00745141" w:rsidP="005F4670">
      <w:pPr>
        <w:spacing w:before="120" w:line="312" w:lineRule="auto"/>
        <w:rPr>
          <w:b/>
          <w:bCs/>
        </w:rPr>
      </w:pPr>
    </w:p>
    <w:p w14:paraId="59C30544" w14:textId="77777777" w:rsidR="00745141" w:rsidRDefault="00745141" w:rsidP="005F4670">
      <w:pPr>
        <w:spacing w:before="120" w:line="312" w:lineRule="auto"/>
        <w:rPr>
          <w:b/>
          <w:bCs/>
        </w:rPr>
      </w:pPr>
    </w:p>
    <w:p w14:paraId="7742AC2E" w14:textId="5AD279FC" w:rsidR="00F90C2C" w:rsidRPr="00F90C2C" w:rsidRDefault="00F80CEA" w:rsidP="005F4670">
      <w:pPr>
        <w:spacing w:before="120" w:line="312" w:lineRule="auto"/>
      </w:pPr>
      <w:r>
        <w:t>Images</w:t>
      </w:r>
      <w:r w:rsidR="00F90C2C" w:rsidRPr="00F90C2C">
        <w:t>:</w:t>
      </w:r>
      <w:r w:rsidR="00F90C2C">
        <w:t xml:space="preserve"> </w:t>
      </w:r>
      <w:r w:rsidR="00F90C2C" w:rsidRPr="00F90C2C">
        <w:t>ENGEL</w:t>
      </w:r>
    </w:p>
    <w:p w14:paraId="47C41B83" w14:textId="77777777" w:rsidR="00F90C2C" w:rsidRDefault="00F90C2C" w:rsidP="005F4670">
      <w:pPr>
        <w:spacing w:before="120" w:line="312" w:lineRule="auto"/>
        <w:rPr>
          <w:b/>
          <w:bCs/>
        </w:rPr>
      </w:pPr>
    </w:p>
    <w:p w14:paraId="1127CC33" w14:textId="77777777" w:rsidR="00F90C2C" w:rsidRDefault="00F90C2C" w:rsidP="005F4670">
      <w:pPr>
        <w:spacing w:before="120" w:line="312" w:lineRule="auto"/>
        <w:rPr>
          <w:b/>
          <w:bCs/>
        </w:rPr>
      </w:pPr>
    </w:p>
    <w:p w14:paraId="5E52192E" w14:textId="77777777" w:rsidR="00F90C2C" w:rsidRDefault="00F90C2C" w:rsidP="005F4670">
      <w:pPr>
        <w:spacing w:before="120" w:line="312" w:lineRule="auto"/>
        <w:rPr>
          <w:b/>
          <w:bCs/>
        </w:rPr>
      </w:pPr>
    </w:p>
    <w:p w14:paraId="33E21D93" w14:textId="77777777" w:rsidR="00F90C2C" w:rsidRDefault="00F90C2C" w:rsidP="005F4670">
      <w:pPr>
        <w:spacing w:before="120" w:line="312" w:lineRule="auto"/>
        <w:rPr>
          <w:b/>
          <w:bCs/>
        </w:rPr>
      </w:pPr>
    </w:p>
    <w:p w14:paraId="738DAECF" w14:textId="77777777" w:rsidR="006D198C" w:rsidRDefault="006D198C" w:rsidP="00F90C2C"/>
    <w:p w14:paraId="24BF9D66" w14:textId="77777777" w:rsidR="006D198C" w:rsidRDefault="006D198C" w:rsidP="00F90C2C"/>
    <w:p w14:paraId="69439B19" w14:textId="77777777" w:rsidR="00911DE9" w:rsidRDefault="00911DE9">
      <w:pPr>
        <w:rPr>
          <w:b/>
          <w:bCs/>
          <w:iCs/>
          <w:sz w:val="20"/>
          <w:lang w:val="en-GB"/>
        </w:rPr>
      </w:pPr>
      <w:r>
        <w:rPr>
          <w:b/>
          <w:bCs/>
          <w:iCs/>
          <w:sz w:val="20"/>
          <w:lang w:val="en-GB"/>
        </w:rPr>
        <w:br w:type="page"/>
      </w:r>
    </w:p>
    <w:p w14:paraId="203341E5" w14:textId="77777777" w:rsidR="00911DE9" w:rsidRDefault="00911DE9" w:rsidP="008A6255">
      <w:pPr>
        <w:spacing w:before="120"/>
        <w:jc w:val="left"/>
        <w:rPr>
          <w:b/>
          <w:bCs/>
          <w:iCs/>
          <w:sz w:val="20"/>
          <w:lang w:val="en-GB"/>
        </w:rPr>
      </w:pPr>
    </w:p>
    <w:p w14:paraId="14500BD2" w14:textId="77777777" w:rsidR="00911DE9" w:rsidRDefault="00911DE9" w:rsidP="008A6255">
      <w:pPr>
        <w:spacing w:before="120"/>
        <w:jc w:val="left"/>
        <w:rPr>
          <w:b/>
          <w:bCs/>
          <w:iCs/>
          <w:sz w:val="20"/>
          <w:lang w:val="en-GB"/>
        </w:rPr>
      </w:pPr>
    </w:p>
    <w:p w14:paraId="017AE7A4" w14:textId="6973A363" w:rsidR="008A6255" w:rsidRPr="00306EB0" w:rsidRDefault="008A6255" w:rsidP="008A6255">
      <w:pPr>
        <w:spacing w:before="120"/>
        <w:jc w:val="left"/>
        <w:rPr>
          <w:b/>
          <w:bCs/>
          <w:iCs/>
          <w:sz w:val="20"/>
          <w:lang w:val="en-GB"/>
        </w:rPr>
      </w:pPr>
      <w:r w:rsidRPr="00FA2CBC">
        <w:rPr>
          <w:b/>
          <w:bCs/>
          <w:iCs/>
          <w:sz w:val="20"/>
          <w:lang w:val="en-GB"/>
        </w:rPr>
        <w:t>ENGEL AUSTRIA GmbH</w:t>
      </w:r>
      <w:r w:rsidRPr="00FA2CBC">
        <w:rPr>
          <w:b/>
          <w:bCs/>
          <w:iCs/>
          <w:sz w:val="20"/>
          <w:lang w:val="en-GB"/>
        </w:rPr>
        <w:br/>
      </w:r>
      <w:r w:rsidRPr="00FA2CBC">
        <w:rPr>
          <w:iCs/>
          <w:sz w:val="20"/>
          <w:lang w:val="en-GB"/>
        </w:rPr>
        <w:t>ENGEL is one of the global leaders in the manufacture of injection moulding machines. Today, the ENGEL Group offers a full range of technology modules for plastics processing as a single source supplier: injection moulding machines for thermoplastics and elastomers together with automation, with individual components also being competitive and successful in the market. With twelve production plants in Europe, North America, Mexico and Asia (China, Korea and India), and subsidiaries and representatives in more than 85 countries, ENGEL offers its customers the excellent global support they need to compete and succeed with new technologies and leading-edge production systems.</w:t>
      </w:r>
      <w:r w:rsidRPr="00FA2CBC">
        <w:rPr>
          <w:iCs/>
          <w:sz w:val="20"/>
          <w:lang w:val="en-US"/>
        </w:rPr>
        <w:t xml:space="preserve"> </w:t>
      </w:r>
    </w:p>
    <w:p w14:paraId="63152D7B" w14:textId="77777777" w:rsidR="008A6255" w:rsidRDefault="008A6255" w:rsidP="008A6255">
      <w:pPr>
        <w:spacing w:before="120"/>
        <w:jc w:val="left"/>
        <w:rPr>
          <w:b/>
          <w:bCs/>
          <w:iCs/>
          <w:sz w:val="20"/>
          <w:lang w:val="en-US"/>
        </w:rPr>
      </w:pPr>
    </w:p>
    <w:p w14:paraId="3E7EBCA6" w14:textId="77777777" w:rsidR="008A6255" w:rsidRPr="006A4480" w:rsidRDefault="008A6255" w:rsidP="008A6255">
      <w:pPr>
        <w:spacing w:before="120"/>
        <w:jc w:val="left"/>
        <w:rPr>
          <w:iCs/>
          <w:sz w:val="20"/>
          <w:lang w:val="en-US"/>
        </w:rPr>
      </w:pPr>
      <w:r w:rsidRPr="00FA2CBC">
        <w:rPr>
          <w:b/>
          <w:bCs/>
          <w:iCs/>
          <w:sz w:val="20"/>
          <w:lang w:val="en-US"/>
        </w:rPr>
        <w:t xml:space="preserve">Contact for journalists: </w:t>
      </w:r>
      <w:r w:rsidRPr="00FA2CBC">
        <w:rPr>
          <w:b/>
          <w:bCs/>
          <w:iCs/>
          <w:sz w:val="20"/>
          <w:lang w:val="en-US"/>
        </w:rPr>
        <w:br/>
      </w:r>
      <w:r w:rsidRPr="00FA2CBC">
        <w:rPr>
          <w:iCs/>
          <w:sz w:val="20"/>
          <w:lang w:val="en-US"/>
        </w:rPr>
        <w:t>Tobias Neumann, Press Officer, ENGEL AUSTRIA GmbH</w:t>
      </w:r>
      <w:r w:rsidRPr="00FA2CBC">
        <w:rPr>
          <w:iCs/>
          <w:sz w:val="20"/>
          <w:lang w:val="en-US"/>
        </w:rPr>
        <w:br/>
        <w:t xml:space="preserve">Ludwig-Engel-Strasse 1, A-4311 </w:t>
      </w:r>
      <w:proofErr w:type="spellStart"/>
      <w:r w:rsidRPr="00FA2CBC">
        <w:rPr>
          <w:iCs/>
          <w:sz w:val="20"/>
          <w:lang w:val="en-US"/>
        </w:rPr>
        <w:t>Schwertberg</w:t>
      </w:r>
      <w:proofErr w:type="spellEnd"/>
      <w:r w:rsidRPr="00FA2CBC">
        <w:rPr>
          <w:iCs/>
          <w:sz w:val="20"/>
          <w:lang w:val="en-US"/>
        </w:rPr>
        <w:t xml:space="preserve">, Austria </w:t>
      </w:r>
      <w:bookmarkStart w:id="0" w:name="_Hlk130909927"/>
      <w:r w:rsidRPr="00FA2CBC">
        <w:rPr>
          <w:iCs/>
          <w:sz w:val="20"/>
          <w:lang w:val="en-US"/>
        </w:rPr>
        <w:br/>
        <w:t xml:space="preserve">Tel.: +43 (0)50 6207 3807 email: </w:t>
      </w:r>
      <w:hyperlink r:id="rId28" w:history="1">
        <w:r w:rsidRPr="00FA2CBC">
          <w:rPr>
            <w:rStyle w:val="Hyperlink"/>
            <w:iCs/>
            <w:color w:val="000000"/>
            <w:sz w:val="20"/>
            <w:lang w:val="en-US"/>
          </w:rPr>
          <w:t>tobias.neumann@engel.at</w:t>
        </w:r>
      </w:hyperlink>
      <w:r w:rsidRPr="00FA2CBC">
        <w:rPr>
          <w:iCs/>
          <w:sz w:val="20"/>
          <w:lang w:val="en-US"/>
        </w:rPr>
        <w:t xml:space="preserve"> </w:t>
      </w:r>
      <w:r>
        <w:rPr>
          <w:iCs/>
          <w:sz w:val="20"/>
          <w:lang w:val="en-US"/>
        </w:rPr>
        <w:br/>
      </w:r>
    </w:p>
    <w:bookmarkEnd w:id="0"/>
    <w:p w14:paraId="1F180000" w14:textId="77777777" w:rsidR="008A6255" w:rsidRPr="00FA2CBC" w:rsidRDefault="008A6255" w:rsidP="008A6255">
      <w:pPr>
        <w:spacing w:before="120"/>
        <w:jc w:val="left"/>
        <w:rPr>
          <w:sz w:val="20"/>
          <w:lang w:val="en-US"/>
        </w:rPr>
      </w:pPr>
      <w:r w:rsidRPr="00FA2CBC">
        <w:rPr>
          <w:sz w:val="20"/>
          <w:u w:val="single"/>
          <w:lang w:val="en-US"/>
        </w:rPr>
        <w:t>Legal notice:</w:t>
      </w:r>
      <w:r w:rsidRPr="00FA2CBC">
        <w:rPr>
          <w:sz w:val="20"/>
          <w:u w:val="single"/>
          <w:lang w:val="en-US"/>
        </w:rPr>
        <w:br/>
      </w:r>
      <w:r w:rsidRPr="00FA2CBC">
        <w:rPr>
          <w:sz w:val="20"/>
          <w:lang w:val="en-US"/>
        </w:rPr>
        <w:t>The common names, trade names, product names and similar cited in this press release are protected by copyright. They may also include trademarks and be protected as such without being specifically highlighted.</w:t>
      </w:r>
    </w:p>
    <w:p w14:paraId="12CED6A7" w14:textId="023C4457" w:rsidR="00F90C2C" w:rsidRPr="008A6255" w:rsidRDefault="008A6255" w:rsidP="00F90C2C">
      <w:pPr>
        <w:spacing w:before="120"/>
        <w:jc w:val="left"/>
        <w:rPr>
          <w:sz w:val="20"/>
          <w:szCs w:val="20"/>
          <w:lang w:val="en-GB"/>
        </w:rPr>
      </w:pPr>
      <w:r w:rsidRPr="00884FEE">
        <w:rPr>
          <w:sz w:val="20"/>
          <w:szCs w:val="20"/>
          <w:lang w:val="en-GB"/>
        </w:rPr>
        <w:br/>
      </w:r>
      <w:r w:rsidR="00F90C2C" w:rsidRPr="00662F2A">
        <w:rPr>
          <w:sz w:val="20"/>
          <w:szCs w:val="20"/>
        </w:rPr>
        <w:br/>
      </w:r>
    </w:p>
    <w:p w14:paraId="240D7FA3" w14:textId="77777777" w:rsidR="00F90C2C" w:rsidRPr="00EB2B0B" w:rsidRDefault="00F90C2C" w:rsidP="00F90C2C">
      <w:pPr>
        <w:jc w:val="left"/>
        <w:rPr>
          <w:color w:val="9AB73E"/>
        </w:rPr>
      </w:pPr>
      <w:hyperlink r:id="rId29" w:history="1">
        <w:r w:rsidRPr="00EB2B0B">
          <w:rPr>
            <w:rStyle w:val="Hyperlink"/>
            <w:color w:val="9AB73E"/>
          </w:rPr>
          <w:t>www.engelglobal.com</w:t>
        </w:r>
      </w:hyperlink>
    </w:p>
    <w:p w14:paraId="34E6682F" w14:textId="77777777" w:rsidR="00F90C2C" w:rsidRPr="00331483" w:rsidRDefault="00F90C2C" w:rsidP="00F90C2C">
      <w:pPr>
        <w:spacing w:before="120" w:line="312" w:lineRule="auto"/>
        <w:jc w:val="left"/>
      </w:pPr>
    </w:p>
    <w:p w14:paraId="078C774F" w14:textId="77777777" w:rsidR="00F90C2C" w:rsidRPr="00AE4D9C" w:rsidRDefault="00F90C2C" w:rsidP="005F4670">
      <w:pPr>
        <w:spacing w:before="120" w:line="312" w:lineRule="auto"/>
        <w:rPr>
          <w:b/>
          <w:bCs/>
        </w:rPr>
      </w:pPr>
    </w:p>
    <w:sectPr w:rsidR="00F90C2C" w:rsidRPr="00AE4D9C" w:rsidSect="00513AEF">
      <w:headerReference w:type="default" r:id="rId30"/>
      <w:footerReference w:type="default" r:id="rId31"/>
      <w:pgSz w:w="11906" w:h="16838"/>
      <w:pgMar w:top="1843" w:right="851" w:bottom="241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6369D" w14:textId="77777777" w:rsidR="005713B3" w:rsidRDefault="005713B3" w:rsidP="00484822">
      <w:pPr>
        <w:spacing w:after="0"/>
      </w:pPr>
      <w:r>
        <w:separator/>
      </w:r>
    </w:p>
  </w:endnote>
  <w:endnote w:type="continuationSeparator" w:id="0">
    <w:p w14:paraId="6F5E7016" w14:textId="77777777" w:rsidR="005713B3" w:rsidRDefault="005713B3"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3133B" w14:textId="77777777" w:rsidR="008A6255" w:rsidRPr="00B727EE" w:rsidRDefault="008A6255" w:rsidP="008A6255">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0E2F2DA7" wp14:editId="42F707AE">
          <wp:simplePos x="0" y="0"/>
          <wp:positionH relativeFrom="column">
            <wp:posOffset>31750</wp:posOffset>
          </wp:positionH>
          <wp:positionV relativeFrom="paragraph">
            <wp:posOffset>-207645</wp:posOffset>
          </wp:positionV>
          <wp:extent cx="1228725" cy="450850"/>
          <wp:effectExtent l="0" t="0" r="0" b="0"/>
          <wp:wrapNone/>
          <wp:docPr id="2094165999" name="Bild 2" descr="Ein Bild, das Schwarz, Dunkelheit enthält.&#10;&#10;KI-generierte Inhalte können fehlerhaft sein.">
            <a:extLst xmlns:a="http://schemas.openxmlformats.org/drawingml/2006/main">
              <a:ext uri="{FF2B5EF4-FFF2-40B4-BE49-F238E27FC236}">
                <a16:creationId xmlns:a16="http://schemas.microsoft.com/office/drawing/2014/main" id="{224EBF7C-C0AA-4ECB-A884-C056678AB5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7AC5AF92" w14:textId="77777777" w:rsidR="008A6255" w:rsidRDefault="008A6255" w:rsidP="008A6255">
    <w:pPr>
      <w:pStyle w:val="Fuzeile"/>
      <w:jc w:val="right"/>
    </w:pPr>
  </w:p>
  <w:p w14:paraId="0CED7F09" w14:textId="77777777" w:rsidR="008A6255" w:rsidRPr="00D65EA9" w:rsidRDefault="008A6255" w:rsidP="008A6255">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p w14:paraId="4D9BDBD8" w14:textId="77777777" w:rsidR="00A915A2" w:rsidRDefault="00A915A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1EFCB" w14:textId="77777777" w:rsidR="005713B3" w:rsidRDefault="005713B3" w:rsidP="00484822">
      <w:pPr>
        <w:spacing w:after="0"/>
      </w:pPr>
      <w:r>
        <w:separator/>
      </w:r>
    </w:p>
  </w:footnote>
  <w:footnote w:type="continuationSeparator" w:id="0">
    <w:p w14:paraId="0B49C310" w14:textId="77777777" w:rsidR="005713B3" w:rsidRDefault="005713B3"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8054E" w14:textId="77777777" w:rsidR="00C82B7D" w:rsidRDefault="00C82B7D">
    <w:pPr>
      <w:pStyle w:val="Kopfzeile"/>
    </w:pPr>
  </w:p>
  <w:p w14:paraId="79F60D31" w14:textId="68A8BA44" w:rsidR="00C82B7D" w:rsidRDefault="00C82B7D" w:rsidP="00C82B7D">
    <w:pPr>
      <w:pStyle w:val="Kopfzeile"/>
      <w:jc w:val="right"/>
    </w:pPr>
    <w:r w:rsidRPr="000A409F">
      <w:rPr>
        <w:sz w:val="32"/>
      </w:rPr>
      <w:t xml:space="preserve">press | </w:t>
    </w:r>
    <w:r w:rsidR="00CE2BB2">
      <w:rPr>
        <w:rFonts w:ascii="Arial Black" w:hAnsi="Arial Black"/>
        <w:color w:val="81B73E"/>
        <w:sz w:val="32"/>
      </w:rPr>
      <w:t>release</w:t>
    </w:r>
  </w:p>
  <w:p w14:paraId="55FA2F51" w14:textId="77777777" w:rsidR="00C82B7D" w:rsidRDefault="00C82B7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0A4"/>
    <w:rsid w:val="000358B1"/>
    <w:rsid w:val="0003663C"/>
    <w:rsid w:val="000412AD"/>
    <w:rsid w:val="00081366"/>
    <w:rsid w:val="000A0D76"/>
    <w:rsid w:val="000C2B7A"/>
    <w:rsid w:val="000C68B6"/>
    <w:rsid w:val="00102252"/>
    <w:rsid w:val="001233B8"/>
    <w:rsid w:val="00154F86"/>
    <w:rsid w:val="00171AA4"/>
    <w:rsid w:val="00194DD7"/>
    <w:rsid w:val="001A1869"/>
    <w:rsid w:val="001B294E"/>
    <w:rsid w:val="001C3B6A"/>
    <w:rsid w:val="001D5E5F"/>
    <w:rsid w:val="001E734D"/>
    <w:rsid w:val="001F0611"/>
    <w:rsid w:val="002002DF"/>
    <w:rsid w:val="00200F16"/>
    <w:rsid w:val="00225C4D"/>
    <w:rsid w:val="00254AC3"/>
    <w:rsid w:val="00254C0C"/>
    <w:rsid w:val="00283A5C"/>
    <w:rsid w:val="00292691"/>
    <w:rsid w:val="002A7726"/>
    <w:rsid w:val="00307FA3"/>
    <w:rsid w:val="00324605"/>
    <w:rsid w:val="00331483"/>
    <w:rsid w:val="0036138D"/>
    <w:rsid w:val="003A25CD"/>
    <w:rsid w:val="003C1E6D"/>
    <w:rsid w:val="003F6B68"/>
    <w:rsid w:val="0040741C"/>
    <w:rsid w:val="00407D4B"/>
    <w:rsid w:val="00436614"/>
    <w:rsid w:val="004448E8"/>
    <w:rsid w:val="004558C0"/>
    <w:rsid w:val="00467C88"/>
    <w:rsid w:val="0047037C"/>
    <w:rsid w:val="0047185D"/>
    <w:rsid w:val="0047411A"/>
    <w:rsid w:val="00484822"/>
    <w:rsid w:val="00492713"/>
    <w:rsid w:val="004935F2"/>
    <w:rsid w:val="004D2A5A"/>
    <w:rsid w:val="004F5305"/>
    <w:rsid w:val="00512406"/>
    <w:rsid w:val="00513AEF"/>
    <w:rsid w:val="005439EC"/>
    <w:rsid w:val="0055141C"/>
    <w:rsid w:val="005713B3"/>
    <w:rsid w:val="005815C2"/>
    <w:rsid w:val="005B7BCC"/>
    <w:rsid w:val="005B7D02"/>
    <w:rsid w:val="005C37BA"/>
    <w:rsid w:val="005D6151"/>
    <w:rsid w:val="005F2FCD"/>
    <w:rsid w:val="005F4670"/>
    <w:rsid w:val="00615F01"/>
    <w:rsid w:val="00656308"/>
    <w:rsid w:val="00663302"/>
    <w:rsid w:val="006C7A30"/>
    <w:rsid w:val="006D198C"/>
    <w:rsid w:val="006E15FA"/>
    <w:rsid w:val="00706584"/>
    <w:rsid w:val="00745141"/>
    <w:rsid w:val="00753D08"/>
    <w:rsid w:val="007742C1"/>
    <w:rsid w:val="00783108"/>
    <w:rsid w:val="00784B37"/>
    <w:rsid w:val="007946E5"/>
    <w:rsid w:val="007972CB"/>
    <w:rsid w:val="007B31B3"/>
    <w:rsid w:val="00806784"/>
    <w:rsid w:val="00806D53"/>
    <w:rsid w:val="00816DA8"/>
    <w:rsid w:val="0082349F"/>
    <w:rsid w:val="00831D29"/>
    <w:rsid w:val="0085492F"/>
    <w:rsid w:val="00870F72"/>
    <w:rsid w:val="008731CB"/>
    <w:rsid w:val="0087741B"/>
    <w:rsid w:val="00883D2C"/>
    <w:rsid w:val="008A6255"/>
    <w:rsid w:val="008B4892"/>
    <w:rsid w:val="008B764E"/>
    <w:rsid w:val="008C0B3A"/>
    <w:rsid w:val="00907174"/>
    <w:rsid w:val="00911DE9"/>
    <w:rsid w:val="009250C1"/>
    <w:rsid w:val="00927FED"/>
    <w:rsid w:val="009317C7"/>
    <w:rsid w:val="009472DF"/>
    <w:rsid w:val="00955A93"/>
    <w:rsid w:val="009715B1"/>
    <w:rsid w:val="00987F3E"/>
    <w:rsid w:val="009B3CBF"/>
    <w:rsid w:val="009B5879"/>
    <w:rsid w:val="009C2E5E"/>
    <w:rsid w:val="009C511C"/>
    <w:rsid w:val="009F595A"/>
    <w:rsid w:val="00A422C8"/>
    <w:rsid w:val="00A47F30"/>
    <w:rsid w:val="00A53AA6"/>
    <w:rsid w:val="00A54D63"/>
    <w:rsid w:val="00A63DB3"/>
    <w:rsid w:val="00A915A2"/>
    <w:rsid w:val="00AD3BBA"/>
    <w:rsid w:val="00AE4D9C"/>
    <w:rsid w:val="00AF3FD6"/>
    <w:rsid w:val="00B200A4"/>
    <w:rsid w:val="00B232E3"/>
    <w:rsid w:val="00B35FA5"/>
    <w:rsid w:val="00B75364"/>
    <w:rsid w:val="00B90845"/>
    <w:rsid w:val="00B9120D"/>
    <w:rsid w:val="00BB70FB"/>
    <w:rsid w:val="00BD4C55"/>
    <w:rsid w:val="00BF0D62"/>
    <w:rsid w:val="00C049B7"/>
    <w:rsid w:val="00C44BE0"/>
    <w:rsid w:val="00C7492B"/>
    <w:rsid w:val="00C82B7D"/>
    <w:rsid w:val="00C8562E"/>
    <w:rsid w:val="00CD2E17"/>
    <w:rsid w:val="00CD34EC"/>
    <w:rsid w:val="00CD569F"/>
    <w:rsid w:val="00CE2BB2"/>
    <w:rsid w:val="00CE4337"/>
    <w:rsid w:val="00CF17F1"/>
    <w:rsid w:val="00D211D3"/>
    <w:rsid w:val="00D328C5"/>
    <w:rsid w:val="00D62872"/>
    <w:rsid w:val="00D87E24"/>
    <w:rsid w:val="00DB7313"/>
    <w:rsid w:val="00DE1AC3"/>
    <w:rsid w:val="00DE31C3"/>
    <w:rsid w:val="00DF54AC"/>
    <w:rsid w:val="00E07421"/>
    <w:rsid w:val="00E32009"/>
    <w:rsid w:val="00E32185"/>
    <w:rsid w:val="00E36664"/>
    <w:rsid w:val="00E45A7D"/>
    <w:rsid w:val="00E45B1E"/>
    <w:rsid w:val="00EA460F"/>
    <w:rsid w:val="00ED1887"/>
    <w:rsid w:val="00ED5750"/>
    <w:rsid w:val="00EF6F4E"/>
    <w:rsid w:val="00F34D6F"/>
    <w:rsid w:val="00F613F0"/>
    <w:rsid w:val="00F80CEA"/>
    <w:rsid w:val="00F90C2C"/>
    <w:rsid w:val="00F90F34"/>
    <w:rsid w:val="00FA3217"/>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BE255C2F-4FBA-4FAD-A9CB-3033263F0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36614"/>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B200A4"/>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B200A4"/>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B200A4"/>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B200A4"/>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B200A4"/>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B200A4"/>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iPriority w:val="99"/>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B200A4"/>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B200A4"/>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B200A4"/>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B200A4"/>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B200A4"/>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B200A4"/>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B200A4"/>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B200A4"/>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B200A4"/>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B200A4"/>
    <w:rPr>
      <w:i/>
      <w:iCs/>
      <w:color w:val="404040" w:themeColor="text1" w:themeTint="BF"/>
    </w:rPr>
  </w:style>
  <w:style w:type="character" w:styleId="IntensiveHervorhebung">
    <w:name w:val="Intense Emphasis"/>
    <w:basedOn w:val="Absatz-Standardschriftart"/>
    <w:uiPriority w:val="21"/>
    <w:rsid w:val="00B200A4"/>
    <w:rPr>
      <w:i/>
      <w:iCs/>
      <w:color w:val="67882E" w:themeColor="accent1" w:themeShade="BF"/>
    </w:rPr>
  </w:style>
  <w:style w:type="paragraph" w:styleId="IntensivesZitat">
    <w:name w:val="Intense Quote"/>
    <w:basedOn w:val="Standard"/>
    <w:next w:val="Standard"/>
    <w:link w:val="IntensivesZitatZchn"/>
    <w:uiPriority w:val="30"/>
    <w:rsid w:val="00B200A4"/>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B200A4"/>
    <w:rPr>
      <w:i/>
      <w:iCs/>
      <w:color w:val="67882E" w:themeColor="accent1" w:themeShade="BF"/>
    </w:rPr>
  </w:style>
  <w:style w:type="character" w:styleId="IntensiverVerweis">
    <w:name w:val="Intense Reference"/>
    <w:basedOn w:val="Absatz-Standardschriftart"/>
    <w:uiPriority w:val="32"/>
    <w:rsid w:val="00B200A4"/>
    <w:rPr>
      <w:b/>
      <w:bCs/>
      <w:smallCaps/>
      <w:color w:val="67882E" w:themeColor="accent1" w:themeShade="BF"/>
      <w:spacing w:val="5"/>
    </w:rPr>
  </w:style>
  <w:style w:type="character" w:styleId="Seitenzahl">
    <w:name w:val="page number"/>
    <w:basedOn w:val="Absatz-Standardschriftart"/>
    <w:rsid w:val="00A915A2"/>
  </w:style>
  <w:style w:type="character" w:styleId="Kommentarzeichen">
    <w:name w:val="annotation reference"/>
    <w:basedOn w:val="Absatz-Standardschriftart"/>
    <w:uiPriority w:val="99"/>
    <w:semiHidden/>
    <w:unhideWhenUsed/>
    <w:rsid w:val="00AD3BBA"/>
    <w:rPr>
      <w:sz w:val="16"/>
      <w:szCs w:val="16"/>
    </w:rPr>
  </w:style>
  <w:style w:type="paragraph" w:styleId="Kommentartext">
    <w:name w:val="annotation text"/>
    <w:basedOn w:val="Standard"/>
    <w:link w:val="KommentartextZchn"/>
    <w:uiPriority w:val="99"/>
    <w:unhideWhenUsed/>
    <w:rsid w:val="00AD3BBA"/>
    <w:rPr>
      <w:sz w:val="20"/>
      <w:szCs w:val="20"/>
    </w:rPr>
  </w:style>
  <w:style w:type="character" w:customStyle="1" w:styleId="KommentartextZchn">
    <w:name w:val="Kommentartext Zchn"/>
    <w:basedOn w:val="Absatz-Standardschriftart"/>
    <w:link w:val="Kommentartext"/>
    <w:uiPriority w:val="99"/>
    <w:rsid w:val="00AD3BBA"/>
    <w:rPr>
      <w:sz w:val="20"/>
      <w:szCs w:val="20"/>
    </w:rPr>
  </w:style>
  <w:style w:type="paragraph" w:styleId="Kommentarthema">
    <w:name w:val="annotation subject"/>
    <w:basedOn w:val="Kommentartext"/>
    <w:next w:val="Kommentartext"/>
    <w:link w:val="KommentarthemaZchn"/>
    <w:uiPriority w:val="99"/>
    <w:semiHidden/>
    <w:unhideWhenUsed/>
    <w:rsid w:val="00AD3BBA"/>
    <w:rPr>
      <w:b/>
      <w:bCs/>
    </w:rPr>
  </w:style>
  <w:style w:type="character" w:customStyle="1" w:styleId="KommentarthemaZchn">
    <w:name w:val="Kommentarthema Zchn"/>
    <w:basedOn w:val="KommentartextZchn"/>
    <w:link w:val="Kommentarthema"/>
    <w:uiPriority w:val="99"/>
    <w:semiHidden/>
    <w:rsid w:val="00AD3BBA"/>
    <w:rPr>
      <w:b/>
      <w:bCs/>
      <w:sz w:val="20"/>
      <w:szCs w:val="20"/>
    </w:rPr>
  </w:style>
  <w:style w:type="character" w:styleId="NichtaufgelsteErwhnung">
    <w:name w:val="Unresolved Mention"/>
    <w:basedOn w:val="Absatz-Standardschriftart"/>
    <w:uiPriority w:val="99"/>
    <w:semiHidden/>
    <w:unhideWhenUsed/>
    <w:rsid w:val="00CD2E17"/>
    <w:rPr>
      <w:color w:val="605E5C"/>
      <w:shd w:val="clear" w:color="auto" w:fill="E1DFDD"/>
    </w:rPr>
  </w:style>
  <w:style w:type="paragraph" w:styleId="StandardWeb">
    <w:name w:val="Normal (Web)"/>
    <w:basedOn w:val="Standard"/>
    <w:uiPriority w:val="99"/>
    <w:semiHidden/>
    <w:unhideWhenUsed/>
    <w:rsid w:val="008A625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7172697">
      <w:bodyDiv w:val="1"/>
      <w:marLeft w:val="0"/>
      <w:marRight w:val="0"/>
      <w:marTop w:val="0"/>
      <w:marBottom w:val="0"/>
      <w:divBdr>
        <w:top w:val="none" w:sz="0" w:space="0" w:color="auto"/>
        <w:left w:val="none" w:sz="0" w:space="0" w:color="auto"/>
        <w:bottom w:val="none" w:sz="0" w:space="0" w:color="auto"/>
        <w:right w:val="none" w:sz="0" w:space="0" w:color="auto"/>
      </w:divBdr>
    </w:div>
    <w:div w:id="348409909">
      <w:bodyDiv w:val="1"/>
      <w:marLeft w:val="0"/>
      <w:marRight w:val="0"/>
      <w:marTop w:val="0"/>
      <w:marBottom w:val="0"/>
      <w:divBdr>
        <w:top w:val="none" w:sz="0" w:space="0" w:color="auto"/>
        <w:left w:val="none" w:sz="0" w:space="0" w:color="auto"/>
        <w:bottom w:val="none" w:sz="0" w:space="0" w:color="auto"/>
        <w:right w:val="none" w:sz="0" w:space="0" w:color="auto"/>
      </w:divBdr>
      <w:divsChild>
        <w:div w:id="1509566470">
          <w:marLeft w:val="0"/>
          <w:marRight w:val="0"/>
          <w:marTop w:val="0"/>
          <w:marBottom w:val="0"/>
          <w:divBdr>
            <w:top w:val="none" w:sz="0" w:space="0" w:color="auto"/>
            <w:left w:val="none" w:sz="0" w:space="0" w:color="auto"/>
            <w:bottom w:val="none" w:sz="0" w:space="0" w:color="auto"/>
            <w:right w:val="none" w:sz="0" w:space="0" w:color="auto"/>
          </w:divBdr>
          <w:divsChild>
            <w:div w:id="72972929">
              <w:marLeft w:val="0"/>
              <w:marRight w:val="0"/>
              <w:marTop w:val="0"/>
              <w:marBottom w:val="0"/>
              <w:divBdr>
                <w:top w:val="none" w:sz="0" w:space="0" w:color="auto"/>
                <w:left w:val="none" w:sz="0" w:space="0" w:color="auto"/>
                <w:bottom w:val="none" w:sz="0" w:space="0" w:color="auto"/>
                <w:right w:val="none" w:sz="0" w:space="0" w:color="auto"/>
              </w:divBdr>
              <w:divsChild>
                <w:div w:id="118425464">
                  <w:marLeft w:val="0"/>
                  <w:marRight w:val="0"/>
                  <w:marTop w:val="0"/>
                  <w:marBottom w:val="0"/>
                  <w:divBdr>
                    <w:top w:val="none" w:sz="0" w:space="0" w:color="auto"/>
                    <w:left w:val="none" w:sz="0" w:space="0" w:color="auto"/>
                    <w:bottom w:val="none" w:sz="0" w:space="0" w:color="auto"/>
                    <w:right w:val="none" w:sz="0" w:space="0" w:color="auto"/>
                  </w:divBdr>
                  <w:divsChild>
                    <w:div w:id="1862936709">
                      <w:marLeft w:val="0"/>
                      <w:marRight w:val="0"/>
                      <w:marTop w:val="0"/>
                      <w:marBottom w:val="0"/>
                      <w:divBdr>
                        <w:top w:val="none" w:sz="0" w:space="0" w:color="auto"/>
                        <w:left w:val="none" w:sz="0" w:space="0" w:color="auto"/>
                        <w:bottom w:val="none" w:sz="0" w:space="0" w:color="auto"/>
                        <w:right w:val="none" w:sz="0" w:space="0" w:color="auto"/>
                      </w:divBdr>
                      <w:divsChild>
                        <w:div w:id="79759023">
                          <w:marLeft w:val="0"/>
                          <w:marRight w:val="0"/>
                          <w:marTop w:val="0"/>
                          <w:marBottom w:val="0"/>
                          <w:divBdr>
                            <w:top w:val="none" w:sz="0" w:space="0" w:color="auto"/>
                            <w:left w:val="none" w:sz="0" w:space="0" w:color="auto"/>
                            <w:bottom w:val="none" w:sz="0" w:space="0" w:color="auto"/>
                            <w:right w:val="none" w:sz="0" w:space="0" w:color="auto"/>
                          </w:divBdr>
                          <w:divsChild>
                            <w:div w:id="92048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9011387">
      <w:bodyDiv w:val="1"/>
      <w:marLeft w:val="0"/>
      <w:marRight w:val="0"/>
      <w:marTop w:val="0"/>
      <w:marBottom w:val="0"/>
      <w:divBdr>
        <w:top w:val="none" w:sz="0" w:space="0" w:color="auto"/>
        <w:left w:val="none" w:sz="0" w:space="0" w:color="auto"/>
        <w:bottom w:val="none" w:sz="0" w:space="0" w:color="auto"/>
        <w:right w:val="none" w:sz="0" w:space="0" w:color="auto"/>
      </w:divBdr>
    </w:div>
    <w:div w:id="620453762">
      <w:bodyDiv w:val="1"/>
      <w:marLeft w:val="0"/>
      <w:marRight w:val="0"/>
      <w:marTop w:val="0"/>
      <w:marBottom w:val="0"/>
      <w:divBdr>
        <w:top w:val="none" w:sz="0" w:space="0" w:color="auto"/>
        <w:left w:val="none" w:sz="0" w:space="0" w:color="auto"/>
        <w:bottom w:val="none" w:sz="0" w:space="0" w:color="auto"/>
        <w:right w:val="none" w:sz="0" w:space="0" w:color="auto"/>
      </w:divBdr>
      <w:divsChild>
        <w:div w:id="2075539557">
          <w:marLeft w:val="0"/>
          <w:marRight w:val="0"/>
          <w:marTop w:val="0"/>
          <w:marBottom w:val="0"/>
          <w:divBdr>
            <w:top w:val="none" w:sz="0" w:space="0" w:color="auto"/>
            <w:left w:val="none" w:sz="0" w:space="0" w:color="auto"/>
            <w:bottom w:val="none" w:sz="0" w:space="0" w:color="auto"/>
            <w:right w:val="none" w:sz="0" w:space="0" w:color="auto"/>
          </w:divBdr>
          <w:divsChild>
            <w:div w:id="1792942462">
              <w:marLeft w:val="0"/>
              <w:marRight w:val="0"/>
              <w:marTop w:val="0"/>
              <w:marBottom w:val="0"/>
              <w:divBdr>
                <w:top w:val="none" w:sz="0" w:space="0" w:color="auto"/>
                <w:left w:val="none" w:sz="0" w:space="0" w:color="auto"/>
                <w:bottom w:val="none" w:sz="0" w:space="0" w:color="auto"/>
                <w:right w:val="none" w:sz="0" w:space="0" w:color="auto"/>
              </w:divBdr>
              <w:divsChild>
                <w:div w:id="1011761650">
                  <w:marLeft w:val="0"/>
                  <w:marRight w:val="0"/>
                  <w:marTop w:val="0"/>
                  <w:marBottom w:val="0"/>
                  <w:divBdr>
                    <w:top w:val="none" w:sz="0" w:space="0" w:color="auto"/>
                    <w:left w:val="none" w:sz="0" w:space="0" w:color="auto"/>
                    <w:bottom w:val="none" w:sz="0" w:space="0" w:color="auto"/>
                    <w:right w:val="none" w:sz="0" w:space="0" w:color="auto"/>
                  </w:divBdr>
                  <w:divsChild>
                    <w:div w:id="724642634">
                      <w:marLeft w:val="0"/>
                      <w:marRight w:val="0"/>
                      <w:marTop w:val="0"/>
                      <w:marBottom w:val="0"/>
                      <w:divBdr>
                        <w:top w:val="none" w:sz="0" w:space="0" w:color="auto"/>
                        <w:left w:val="none" w:sz="0" w:space="0" w:color="auto"/>
                        <w:bottom w:val="none" w:sz="0" w:space="0" w:color="auto"/>
                        <w:right w:val="none" w:sz="0" w:space="0" w:color="auto"/>
                      </w:divBdr>
                      <w:divsChild>
                        <w:div w:id="814761319">
                          <w:marLeft w:val="0"/>
                          <w:marRight w:val="0"/>
                          <w:marTop w:val="0"/>
                          <w:marBottom w:val="0"/>
                          <w:divBdr>
                            <w:top w:val="none" w:sz="0" w:space="0" w:color="auto"/>
                            <w:left w:val="none" w:sz="0" w:space="0" w:color="auto"/>
                            <w:bottom w:val="none" w:sz="0" w:space="0" w:color="auto"/>
                            <w:right w:val="none" w:sz="0" w:space="0" w:color="auto"/>
                          </w:divBdr>
                          <w:divsChild>
                            <w:div w:id="87978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0533669">
      <w:bodyDiv w:val="1"/>
      <w:marLeft w:val="0"/>
      <w:marRight w:val="0"/>
      <w:marTop w:val="0"/>
      <w:marBottom w:val="0"/>
      <w:divBdr>
        <w:top w:val="none" w:sz="0" w:space="0" w:color="auto"/>
        <w:left w:val="none" w:sz="0" w:space="0" w:color="auto"/>
        <w:bottom w:val="none" w:sz="0" w:space="0" w:color="auto"/>
        <w:right w:val="none" w:sz="0" w:space="0" w:color="auto"/>
      </w:divBdr>
      <w:divsChild>
        <w:div w:id="1274485066">
          <w:marLeft w:val="0"/>
          <w:marRight w:val="0"/>
          <w:marTop w:val="0"/>
          <w:marBottom w:val="0"/>
          <w:divBdr>
            <w:top w:val="none" w:sz="0" w:space="0" w:color="auto"/>
            <w:left w:val="none" w:sz="0" w:space="0" w:color="auto"/>
            <w:bottom w:val="none" w:sz="0" w:space="0" w:color="auto"/>
            <w:right w:val="none" w:sz="0" w:space="0" w:color="auto"/>
          </w:divBdr>
          <w:divsChild>
            <w:div w:id="856504619">
              <w:marLeft w:val="0"/>
              <w:marRight w:val="0"/>
              <w:marTop w:val="0"/>
              <w:marBottom w:val="0"/>
              <w:divBdr>
                <w:top w:val="none" w:sz="0" w:space="0" w:color="auto"/>
                <w:left w:val="none" w:sz="0" w:space="0" w:color="auto"/>
                <w:bottom w:val="none" w:sz="0" w:space="0" w:color="auto"/>
                <w:right w:val="none" w:sz="0" w:space="0" w:color="auto"/>
              </w:divBdr>
              <w:divsChild>
                <w:div w:id="618797156">
                  <w:marLeft w:val="0"/>
                  <w:marRight w:val="0"/>
                  <w:marTop w:val="0"/>
                  <w:marBottom w:val="0"/>
                  <w:divBdr>
                    <w:top w:val="none" w:sz="0" w:space="0" w:color="auto"/>
                    <w:left w:val="none" w:sz="0" w:space="0" w:color="auto"/>
                    <w:bottom w:val="none" w:sz="0" w:space="0" w:color="auto"/>
                    <w:right w:val="none" w:sz="0" w:space="0" w:color="auto"/>
                  </w:divBdr>
                  <w:divsChild>
                    <w:div w:id="376397638">
                      <w:marLeft w:val="0"/>
                      <w:marRight w:val="0"/>
                      <w:marTop w:val="0"/>
                      <w:marBottom w:val="0"/>
                      <w:divBdr>
                        <w:top w:val="none" w:sz="0" w:space="0" w:color="auto"/>
                        <w:left w:val="none" w:sz="0" w:space="0" w:color="auto"/>
                        <w:bottom w:val="none" w:sz="0" w:space="0" w:color="auto"/>
                        <w:right w:val="none" w:sz="0" w:space="0" w:color="auto"/>
                      </w:divBdr>
                      <w:divsChild>
                        <w:div w:id="921599863">
                          <w:marLeft w:val="0"/>
                          <w:marRight w:val="0"/>
                          <w:marTop w:val="0"/>
                          <w:marBottom w:val="0"/>
                          <w:divBdr>
                            <w:top w:val="none" w:sz="0" w:space="0" w:color="auto"/>
                            <w:left w:val="none" w:sz="0" w:space="0" w:color="auto"/>
                            <w:bottom w:val="none" w:sz="0" w:space="0" w:color="auto"/>
                            <w:right w:val="none" w:sz="0" w:space="0" w:color="auto"/>
                          </w:divBdr>
                          <w:divsChild>
                            <w:div w:id="394931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2793114">
      <w:bodyDiv w:val="1"/>
      <w:marLeft w:val="0"/>
      <w:marRight w:val="0"/>
      <w:marTop w:val="0"/>
      <w:marBottom w:val="0"/>
      <w:divBdr>
        <w:top w:val="none" w:sz="0" w:space="0" w:color="auto"/>
        <w:left w:val="none" w:sz="0" w:space="0" w:color="auto"/>
        <w:bottom w:val="none" w:sz="0" w:space="0" w:color="auto"/>
        <w:right w:val="none" w:sz="0" w:space="0" w:color="auto"/>
      </w:divBdr>
      <w:divsChild>
        <w:div w:id="574513805">
          <w:marLeft w:val="0"/>
          <w:marRight w:val="0"/>
          <w:marTop w:val="0"/>
          <w:marBottom w:val="0"/>
          <w:divBdr>
            <w:top w:val="none" w:sz="0" w:space="0" w:color="auto"/>
            <w:left w:val="none" w:sz="0" w:space="0" w:color="auto"/>
            <w:bottom w:val="none" w:sz="0" w:space="0" w:color="auto"/>
            <w:right w:val="none" w:sz="0" w:space="0" w:color="auto"/>
          </w:divBdr>
          <w:divsChild>
            <w:div w:id="940340713">
              <w:marLeft w:val="0"/>
              <w:marRight w:val="0"/>
              <w:marTop w:val="0"/>
              <w:marBottom w:val="0"/>
              <w:divBdr>
                <w:top w:val="none" w:sz="0" w:space="0" w:color="auto"/>
                <w:left w:val="none" w:sz="0" w:space="0" w:color="auto"/>
                <w:bottom w:val="none" w:sz="0" w:space="0" w:color="auto"/>
                <w:right w:val="none" w:sz="0" w:space="0" w:color="auto"/>
              </w:divBdr>
              <w:divsChild>
                <w:div w:id="1794203609">
                  <w:marLeft w:val="0"/>
                  <w:marRight w:val="0"/>
                  <w:marTop w:val="0"/>
                  <w:marBottom w:val="0"/>
                  <w:divBdr>
                    <w:top w:val="none" w:sz="0" w:space="0" w:color="auto"/>
                    <w:left w:val="none" w:sz="0" w:space="0" w:color="auto"/>
                    <w:bottom w:val="none" w:sz="0" w:space="0" w:color="auto"/>
                    <w:right w:val="none" w:sz="0" w:space="0" w:color="auto"/>
                  </w:divBdr>
                  <w:divsChild>
                    <w:div w:id="1988510417">
                      <w:marLeft w:val="0"/>
                      <w:marRight w:val="0"/>
                      <w:marTop w:val="0"/>
                      <w:marBottom w:val="0"/>
                      <w:divBdr>
                        <w:top w:val="none" w:sz="0" w:space="0" w:color="auto"/>
                        <w:left w:val="none" w:sz="0" w:space="0" w:color="auto"/>
                        <w:bottom w:val="none" w:sz="0" w:space="0" w:color="auto"/>
                        <w:right w:val="none" w:sz="0" w:space="0" w:color="auto"/>
                      </w:divBdr>
                      <w:divsChild>
                        <w:div w:id="118493682">
                          <w:marLeft w:val="0"/>
                          <w:marRight w:val="0"/>
                          <w:marTop w:val="0"/>
                          <w:marBottom w:val="0"/>
                          <w:divBdr>
                            <w:top w:val="none" w:sz="0" w:space="0" w:color="auto"/>
                            <w:left w:val="none" w:sz="0" w:space="0" w:color="auto"/>
                            <w:bottom w:val="none" w:sz="0" w:space="0" w:color="auto"/>
                            <w:right w:val="none" w:sz="0" w:space="0" w:color="auto"/>
                          </w:divBdr>
                          <w:divsChild>
                            <w:div w:id="111090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2040404">
      <w:bodyDiv w:val="1"/>
      <w:marLeft w:val="0"/>
      <w:marRight w:val="0"/>
      <w:marTop w:val="0"/>
      <w:marBottom w:val="0"/>
      <w:divBdr>
        <w:top w:val="none" w:sz="0" w:space="0" w:color="auto"/>
        <w:left w:val="none" w:sz="0" w:space="0" w:color="auto"/>
        <w:bottom w:val="none" w:sz="0" w:space="0" w:color="auto"/>
        <w:right w:val="none" w:sz="0" w:space="0" w:color="auto"/>
      </w:divBdr>
      <w:divsChild>
        <w:div w:id="1492022326">
          <w:marLeft w:val="0"/>
          <w:marRight w:val="0"/>
          <w:marTop w:val="0"/>
          <w:marBottom w:val="0"/>
          <w:divBdr>
            <w:top w:val="none" w:sz="0" w:space="0" w:color="auto"/>
            <w:left w:val="none" w:sz="0" w:space="0" w:color="auto"/>
            <w:bottom w:val="none" w:sz="0" w:space="0" w:color="auto"/>
            <w:right w:val="none" w:sz="0" w:space="0" w:color="auto"/>
          </w:divBdr>
          <w:divsChild>
            <w:div w:id="1839611190">
              <w:marLeft w:val="0"/>
              <w:marRight w:val="0"/>
              <w:marTop w:val="0"/>
              <w:marBottom w:val="0"/>
              <w:divBdr>
                <w:top w:val="none" w:sz="0" w:space="0" w:color="auto"/>
                <w:left w:val="none" w:sz="0" w:space="0" w:color="auto"/>
                <w:bottom w:val="none" w:sz="0" w:space="0" w:color="auto"/>
                <w:right w:val="none" w:sz="0" w:space="0" w:color="auto"/>
              </w:divBdr>
              <w:divsChild>
                <w:div w:id="281494983">
                  <w:marLeft w:val="0"/>
                  <w:marRight w:val="0"/>
                  <w:marTop w:val="0"/>
                  <w:marBottom w:val="0"/>
                  <w:divBdr>
                    <w:top w:val="none" w:sz="0" w:space="0" w:color="auto"/>
                    <w:left w:val="none" w:sz="0" w:space="0" w:color="auto"/>
                    <w:bottom w:val="none" w:sz="0" w:space="0" w:color="auto"/>
                    <w:right w:val="none" w:sz="0" w:space="0" w:color="auto"/>
                  </w:divBdr>
                  <w:divsChild>
                    <w:div w:id="306861643">
                      <w:marLeft w:val="0"/>
                      <w:marRight w:val="0"/>
                      <w:marTop w:val="0"/>
                      <w:marBottom w:val="0"/>
                      <w:divBdr>
                        <w:top w:val="none" w:sz="0" w:space="0" w:color="auto"/>
                        <w:left w:val="none" w:sz="0" w:space="0" w:color="auto"/>
                        <w:bottom w:val="none" w:sz="0" w:space="0" w:color="auto"/>
                        <w:right w:val="none" w:sz="0" w:space="0" w:color="auto"/>
                      </w:divBdr>
                      <w:divsChild>
                        <w:div w:id="30107792">
                          <w:marLeft w:val="0"/>
                          <w:marRight w:val="0"/>
                          <w:marTop w:val="0"/>
                          <w:marBottom w:val="0"/>
                          <w:divBdr>
                            <w:top w:val="none" w:sz="0" w:space="0" w:color="auto"/>
                            <w:left w:val="none" w:sz="0" w:space="0" w:color="auto"/>
                            <w:bottom w:val="none" w:sz="0" w:space="0" w:color="auto"/>
                            <w:right w:val="none" w:sz="0" w:space="0" w:color="auto"/>
                          </w:divBdr>
                          <w:divsChild>
                            <w:div w:id="114966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2839296">
      <w:bodyDiv w:val="1"/>
      <w:marLeft w:val="0"/>
      <w:marRight w:val="0"/>
      <w:marTop w:val="0"/>
      <w:marBottom w:val="0"/>
      <w:divBdr>
        <w:top w:val="none" w:sz="0" w:space="0" w:color="auto"/>
        <w:left w:val="none" w:sz="0" w:space="0" w:color="auto"/>
        <w:bottom w:val="none" w:sz="0" w:space="0" w:color="auto"/>
        <w:right w:val="none" w:sz="0" w:space="0" w:color="auto"/>
      </w:divBdr>
    </w:div>
    <w:div w:id="1928345858">
      <w:bodyDiv w:val="1"/>
      <w:marLeft w:val="0"/>
      <w:marRight w:val="0"/>
      <w:marTop w:val="0"/>
      <w:marBottom w:val="0"/>
      <w:divBdr>
        <w:top w:val="none" w:sz="0" w:space="0" w:color="auto"/>
        <w:left w:val="none" w:sz="0" w:space="0" w:color="auto"/>
        <w:bottom w:val="none" w:sz="0" w:space="0" w:color="auto"/>
        <w:right w:val="none" w:sz="0" w:space="0" w:color="auto"/>
      </w:divBdr>
    </w:div>
    <w:div w:id="2018188125">
      <w:bodyDiv w:val="1"/>
      <w:marLeft w:val="0"/>
      <w:marRight w:val="0"/>
      <w:marTop w:val="0"/>
      <w:marBottom w:val="0"/>
      <w:divBdr>
        <w:top w:val="none" w:sz="0" w:space="0" w:color="auto"/>
        <w:left w:val="none" w:sz="0" w:space="0" w:color="auto"/>
        <w:bottom w:val="none" w:sz="0" w:space="0" w:color="auto"/>
        <w:right w:val="none" w:sz="0" w:space="0" w:color="auto"/>
      </w:divBdr>
      <w:divsChild>
        <w:div w:id="365521790">
          <w:marLeft w:val="0"/>
          <w:marRight w:val="0"/>
          <w:marTop w:val="0"/>
          <w:marBottom w:val="0"/>
          <w:divBdr>
            <w:top w:val="none" w:sz="0" w:space="0" w:color="auto"/>
            <w:left w:val="none" w:sz="0" w:space="0" w:color="auto"/>
            <w:bottom w:val="none" w:sz="0" w:space="0" w:color="auto"/>
            <w:right w:val="none" w:sz="0" w:space="0" w:color="auto"/>
          </w:divBdr>
          <w:divsChild>
            <w:div w:id="1571622406">
              <w:marLeft w:val="0"/>
              <w:marRight w:val="0"/>
              <w:marTop w:val="0"/>
              <w:marBottom w:val="0"/>
              <w:divBdr>
                <w:top w:val="none" w:sz="0" w:space="0" w:color="auto"/>
                <w:left w:val="none" w:sz="0" w:space="0" w:color="auto"/>
                <w:bottom w:val="none" w:sz="0" w:space="0" w:color="auto"/>
                <w:right w:val="none" w:sz="0" w:space="0" w:color="auto"/>
              </w:divBdr>
              <w:divsChild>
                <w:div w:id="347684297">
                  <w:marLeft w:val="0"/>
                  <w:marRight w:val="0"/>
                  <w:marTop w:val="0"/>
                  <w:marBottom w:val="0"/>
                  <w:divBdr>
                    <w:top w:val="none" w:sz="0" w:space="0" w:color="auto"/>
                    <w:left w:val="none" w:sz="0" w:space="0" w:color="auto"/>
                    <w:bottom w:val="none" w:sz="0" w:space="0" w:color="auto"/>
                    <w:right w:val="none" w:sz="0" w:space="0" w:color="auto"/>
                  </w:divBdr>
                  <w:divsChild>
                    <w:div w:id="821697475">
                      <w:marLeft w:val="0"/>
                      <w:marRight w:val="0"/>
                      <w:marTop w:val="0"/>
                      <w:marBottom w:val="0"/>
                      <w:divBdr>
                        <w:top w:val="none" w:sz="0" w:space="0" w:color="auto"/>
                        <w:left w:val="none" w:sz="0" w:space="0" w:color="auto"/>
                        <w:bottom w:val="none" w:sz="0" w:space="0" w:color="auto"/>
                        <w:right w:val="none" w:sz="0" w:space="0" w:color="auto"/>
                      </w:divBdr>
                      <w:divsChild>
                        <w:div w:id="1999578136">
                          <w:marLeft w:val="0"/>
                          <w:marRight w:val="0"/>
                          <w:marTop w:val="0"/>
                          <w:marBottom w:val="0"/>
                          <w:divBdr>
                            <w:top w:val="none" w:sz="0" w:space="0" w:color="auto"/>
                            <w:left w:val="none" w:sz="0" w:space="0" w:color="auto"/>
                            <w:bottom w:val="none" w:sz="0" w:space="0" w:color="auto"/>
                            <w:right w:val="none" w:sz="0" w:space="0" w:color="auto"/>
                          </w:divBdr>
                          <w:divsChild>
                            <w:div w:id="125365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ngelglobal.com/en/products/injection-moulding-automation/linear-robot" TargetMode="External"/><Relationship Id="rId18" Type="http://schemas.openxmlformats.org/officeDocument/2006/relationships/hyperlink" Target="https://www.engelglobal.com/en/digital-solutions/digital-injection-moulding-production/tool-temperature-control-injection-moulding" TargetMode="External"/><Relationship Id="rId26" Type="http://schemas.openxmlformats.org/officeDocument/2006/relationships/hyperlink" Target="https://www.chinaplasonline.com/cps/CPSNavigationmap/eng/?companyid=1017597-5.1C41" TargetMode="External"/><Relationship Id="rId3" Type="http://schemas.openxmlformats.org/officeDocument/2006/relationships/styles" Target="styles.xml"/><Relationship Id="rId21" Type="http://schemas.openxmlformats.org/officeDocument/2006/relationships/hyperlink" Target="https://www.engelglobal.com/en/digital-solutions/digital-injection-moulding-production/process-monitoring-injection-moulding" TargetMode="External"/><Relationship Id="rId7" Type="http://schemas.openxmlformats.org/officeDocument/2006/relationships/endnotes" Target="endnotes.xml"/><Relationship Id="rId12" Type="http://schemas.openxmlformats.org/officeDocument/2006/relationships/hyperlink" Target="https://www.engelglobal.com/en/digital-solutions/digital-injection-moulding-production/optimise-plastic-viscosity" TargetMode="External"/><Relationship Id="rId17" Type="http://schemas.openxmlformats.org/officeDocument/2006/relationships/hyperlink" Target="https://www.engelglobal.com/en/digital-solutions/injection-mould-sampling/calculate-clamping-force" TargetMode="External"/><Relationship Id="rId25" Type="http://schemas.openxmlformats.org/officeDocument/2006/relationships/hyperlink" Target="https://www.engelglobal.com/en/industries/technical-injection-moulding"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ngelglobal.com/en/digital-solutions/digital-injection-moulding-production/optimise-plastic-viscosity" TargetMode="External"/><Relationship Id="rId20" Type="http://schemas.openxmlformats.org/officeDocument/2006/relationships/hyperlink" Target="https://www.engelglobal.com/en/digital-solutions/injection-mould-sampling/shortening-dry-cycle-time-injection-moulding-machine" TargetMode="External"/><Relationship Id="rId29" Type="http://schemas.openxmlformats.org/officeDocument/2006/relationships/hyperlink" Target="http://www.engelgloba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www.engelglobal.com/en/industries/medical-technology-products"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engelglobal.com/en/digital-solutions/digital-injection-moulding-production/optimise-plastic-viscosity" TargetMode="External"/><Relationship Id="rId23" Type="http://schemas.openxmlformats.org/officeDocument/2006/relationships/hyperlink" Target="https://www.engelglobal.com/en/industries/plastic-packaging-injection-moulding" TargetMode="External"/><Relationship Id="rId28" Type="http://schemas.openxmlformats.org/officeDocument/2006/relationships/hyperlink" Target="mailto:tobias.neumann@engel.at" TargetMode="External"/><Relationship Id="rId10" Type="http://schemas.openxmlformats.org/officeDocument/2006/relationships/image" Target="media/image1.jpeg"/><Relationship Id="rId19" Type="http://schemas.openxmlformats.org/officeDocument/2006/relationships/hyperlink" Target="https://www.engelglobal.com/en/digital-solutions/injection-mould-sampling/plasticising-assistant"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engelglobal.com/en/products/injection-moulding-machines/economical-two-platen-injection-moulding-machine" TargetMode="External"/><Relationship Id="rId14" Type="http://schemas.openxmlformats.org/officeDocument/2006/relationships/image" Target="media/image3.jpeg"/><Relationship Id="rId22" Type="http://schemas.openxmlformats.org/officeDocument/2006/relationships/hyperlink" Target="https://www.engelglobal.com/en/industries/plastic-injection-moulding-automotive" TargetMode="External"/><Relationship Id="rId27" Type="http://schemas.openxmlformats.org/officeDocument/2006/relationships/hyperlink" Target="https://www.chinaplasonline.com/cps/CPSNavigationmap/eng/?companyid=1017597-5.1C41" TargetMode="External"/><Relationship Id="rId30" Type="http://schemas.openxmlformats.org/officeDocument/2006/relationships/header" Target="header1.xml"/><Relationship Id="rId8" Type="http://schemas.openxmlformats.org/officeDocument/2006/relationships/hyperlink" Target="https://www.engelglobal.com/en/products/injection-moulding-processes/plastic-foaming"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4.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1380</Words>
  <Characters>8199</Characters>
  <Application>Microsoft Office Word</Application>
  <DocSecurity>0</DocSecurity>
  <Lines>154</Lines>
  <Paragraphs>35</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9544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4</cp:revision>
  <cp:lastPrinted>2026-04-14T07:08:00Z</cp:lastPrinted>
  <dcterms:created xsi:type="dcterms:W3CDTF">2026-04-14T07:05:00Z</dcterms:created>
  <dcterms:modified xsi:type="dcterms:W3CDTF">2026-04-14T07:08:00Z</dcterms:modified>
</cp:coreProperties>
</file>