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F62D9A" w14:textId="0DE3C212" w:rsidR="00324605" w:rsidRPr="004812CC" w:rsidRDefault="00B5614E" w:rsidP="004D2D72">
      <w:pPr>
        <w:spacing w:before="120" w:line="312" w:lineRule="auto"/>
        <w:jc w:val="left"/>
        <w:rPr>
          <w:sz w:val="32"/>
          <w:szCs w:val="32"/>
          <w:lang w:val="en-US"/>
        </w:rPr>
      </w:pPr>
      <w:r w:rsidRPr="004812CC">
        <w:rPr>
          <w:sz w:val="32"/>
          <w:szCs w:val="32"/>
          <w:lang w:val="en-US"/>
        </w:rPr>
        <w:t>ENGE</w:t>
      </w:r>
      <w:r w:rsidR="004812CC" w:rsidRPr="004812CC">
        <w:rPr>
          <w:sz w:val="32"/>
          <w:szCs w:val="32"/>
          <w:lang w:val="en-US"/>
        </w:rPr>
        <w:t>L</w:t>
      </w:r>
      <w:r w:rsidRPr="004812CC">
        <w:rPr>
          <w:sz w:val="32"/>
          <w:szCs w:val="32"/>
          <w:lang w:val="en-US"/>
        </w:rPr>
        <w:t xml:space="preserve"> a</w:t>
      </w:r>
      <w:r w:rsidR="004812CC" w:rsidRPr="004812CC">
        <w:rPr>
          <w:sz w:val="32"/>
          <w:szCs w:val="32"/>
          <w:lang w:val="en-US"/>
        </w:rPr>
        <w:t>t</w:t>
      </w:r>
      <w:r w:rsidRPr="004812CC">
        <w:rPr>
          <w:sz w:val="32"/>
          <w:szCs w:val="32"/>
          <w:lang w:val="en-US"/>
        </w:rPr>
        <w:t xml:space="preserve"> Plast 2026</w:t>
      </w:r>
      <w:r w:rsidR="00324605" w:rsidRPr="004812CC">
        <w:rPr>
          <w:sz w:val="32"/>
          <w:szCs w:val="32"/>
          <w:lang w:val="en-US"/>
        </w:rPr>
        <w:br/>
      </w:r>
      <w:r w:rsidR="004812CC" w:rsidRPr="004812CC">
        <w:rPr>
          <w:b/>
          <w:bCs/>
          <w:sz w:val="32"/>
          <w:szCs w:val="32"/>
          <w:lang w:val="en-US"/>
        </w:rPr>
        <w:t>From advanced technologies to AI: innovation as added value</w:t>
      </w:r>
    </w:p>
    <w:p w14:paraId="2F15FEBE" w14:textId="77777777" w:rsidR="00324605" w:rsidRPr="004812CC" w:rsidRDefault="00324605" w:rsidP="004D2D72">
      <w:pPr>
        <w:spacing w:before="120" w:line="312" w:lineRule="auto"/>
        <w:jc w:val="left"/>
        <w:rPr>
          <w:i/>
          <w:iCs/>
          <w:lang w:val="en-US"/>
        </w:rPr>
      </w:pPr>
    </w:p>
    <w:p w14:paraId="47AD32BC" w14:textId="34212F44" w:rsidR="00B84293" w:rsidRDefault="001D5E5F" w:rsidP="00D37D33">
      <w:pPr>
        <w:spacing w:before="120" w:line="312" w:lineRule="auto"/>
        <w:jc w:val="left"/>
        <w:rPr>
          <w:i/>
          <w:iCs/>
          <w:lang w:val="it-IT"/>
        </w:rPr>
      </w:pPr>
      <w:r w:rsidRPr="00B84293">
        <w:rPr>
          <w:i/>
          <w:iCs/>
          <w:lang w:val="it-IT"/>
        </w:rPr>
        <w:t>Schwertberg/</w:t>
      </w:r>
      <w:r w:rsidR="008A6255" w:rsidRPr="00B84293">
        <w:rPr>
          <w:i/>
          <w:iCs/>
          <w:lang w:val="it-IT"/>
        </w:rPr>
        <w:t>Austria</w:t>
      </w:r>
      <w:r w:rsidRPr="00B84293">
        <w:rPr>
          <w:i/>
          <w:iCs/>
          <w:lang w:val="it-IT"/>
        </w:rPr>
        <w:t xml:space="preserve"> </w:t>
      </w:r>
      <w:r w:rsidR="00CF17F1" w:rsidRPr="00B84293">
        <w:rPr>
          <w:i/>
          <w:iCs/>
          <w:lang w:val="it-IT"/>
        </w:rPr>
        <w:t>–</w:t>
      </w:r>
      <w:r w:rsidRPr="00B84293">
        <w:rPr>
          <w:i/>
          <w:iCs/>
          <w:lang w:val="it-IT"/>
        </w:rPr>
        <w:t xml:space="preserve"> </w:t>
      </w:r>
      <w:r w:rsidR="00CF17F1" w:rsidRPr="00B84293">
        <w:rPr>
          <w:i/>
          <w:iCs/>
          <w:lang w:val="it-IT"/>
        </w:rPr>
        <w:t>Apri</w:t>
      </w:r>
      <w:r w:rsidR="002322F4">
        <w:rPr>
          <w:i/>
          <w:iCs/>
          <w:lang w:val="it-IT"/>
        </w:rPr>
        <w:t>l</w:t>
      </w:r>
      <w:r w:rsidR="00CF17F1" w:rsidRPr="00B84293">
        <w:rPr>
          <w:i/>
          <w:iCs/>
          <w:lang w:val="it-IT"/>
        </w:rPr>
        <w:t xml:space="preserve"> 2026</w:t>
      </w:r>
    </w:p>
    <w:p w14:paraId="0F68C9D5" w14:textId="0935B984" w:rsidR="005F5DEB" w:rsidRPr="002617BB" w:rsidRDefault="005F5DEB" w:rsidP="00D37D33">
      <w:pPr>
        <w:spacing w:before="120" w:line="312" w:lineRule="auto"/>
        <w:jc w:val="left"/>
        <w:rPr>
          <w:b/>
          <w:bCs/>
          <w:lang w:val="en-GB"/>
        </w:rPr>
      </w:pPr>
      <w:r w:rsidRPr="005F5DEB">
        <w:rPr>
          <w:b/>
          <w:bCs/>
          <w:lang w:val="en-US"/>
        </w:rPr>
        <w:t xml:space="preserve">At Plast 2026, ENGEL presents innovation as a dialogue with industry: not </w:t>
      </w:r>
      <w:r>
        <w:rPr>
          <w:b/>
          <w:bCs/>
          <w:lang w:val="en-US"/>
        </w:rPr>
        <w:t xml:space="preserve">only </w:t>
      </w:r>
      <w:r w:rsidRPr="005F5DEB">
        <w:rPr>
          <w:b/>
          <w:bCs/>
          <w:lang w:val="en-US"/>
        </w:rPr>
        <w:t>technologies, but an integrated ecosystem of solutions, digital assistants, AI-based systems and automation designed to deliver value, efficiency and quality across manufacturing processes.</w:t>
      </w:r>
      <w:r w:rsidR="00024AE4">
        <w:rPr>
          <w:b/>
          <w:bCs/>
          <w:lang w:val="en-US"/>
        </w:rPr>
        <w:t xml:space="preserve"> </w:t>
      </w:r>
      <w:r w:rsidR="00024AE4" w:rsidRPr="002617BB">
        <w:rPr>
          <w:b/>
          <w:bCs/>
          <w:lang w:val="en-GB"/>
        </w:rPr>
        <w:t>For injection moulders, this means solutions that help stabilise production, reduce scrap, make better use of available resources and improve cost efficiency across a broad range of applications.</w:t>
      </w:r>
    </w:p>
    <w:p w14:paraId="18D3730B" w14:textId="513FA1A2" w:rsidR="005F5DEB" w:rsidRPr="005F5DEB" w:rsidRDefault="005F5DEB" w:rsidP="00D37D33">
      <w:pPr>
        <w:spacing w:before="120" w:line="312" w:lineRule="auto"/>
        <w:jc w:val="left"/>
        <w:rPr>
          <w:lang w:val="en-US"/>
        </w:rPr>
      </w:pPr>
      <w:r w:rsidRPr="005F5DEB">
        <w:rPr>
          <w:lang w:val="en-US"/>
        </w:rPr>
        <w:t xml:space="preserve">Today, in injection moulding, the real challenge is no longer just to produce, but to do so efficiently, </w:t>
      </w:r>
      <w:r w:rsidR="00F47DC3" w:rsidRPr="00D70A8E">
        <w:rPr>
          <w:lang w:val="en-GB"/>
        </w:rPr>
        <w:t>while maintaining consistent quality and full cost control</w:t>
      </w:r>
      <w:r>
        <w:rPr>
          <w:lang w:val="en-US"/>
        </w:rPr>
        <w:t xml:space="preserve">, </w:t>
      </w:r>
      <w:r w:rsidRPr="005F5DEB">
        <w:rPr>
          <w:lang w:val="en-US"/>
        </w:rPr>
        <w:t xml:space="preserve">even in the presence </w:t>
      </w:r>
      <w:r w:rsidRPr="00AB10AD">
        <w:rPr>
          <w:color w:val="000000" w:themeColor="text1"/>
          <w:lang w:val="en-US"/>
        </w:rPr>
        <w:t xml:space="preserve">of increasingly complex variables. From </w:t>
      </w:r>
      <w:hyperlink r:id="rId8" w:history="1">
        <w:r w:rsidRPr="00AB10AD">
          <w:rPr>
            <w:rStyle w:val="Hyperlink"/>
            <w:color w:val="000000" w:themeColor="text1"/>
            <w:lang w:val="en-US"/>
          </w:rPr>
          <w:t>automotive</w:t>
        </w:r>
      </w:hyperlink>
      <w:r w:rsidRPr="00AB10AD">
        <w:rPr>
          <w:color w:val="000000" w:themeColor="text1"/>
          <w:lang w:val="en-US"/>
        </w:rPr>
        <w:t xml:space="preserve"> to </w:t>
      </w:r>
      <w:hyperlink r:id="rId9" w:history="1">
        <w:r w:rsidRPr="00AB10AD">
          <w:rPr>
            <w:rStyle w:val="Hyperlink"/>
            <w:color w:val="000000" w:themeColor="text1"/>
            <w:lang w:val="en-US"/>
          </w:rPr>
          <w:t>medical</w:t>
        </w:r>
      </w:hyperlink>
      <w:r w:rsidRPr="00AB10AD">
        <w:rPr>
          <w:color w:val="000000" w:themeColor="text1"/>
          <w:lang w:val="en-US"/>
        </w:rPr>
        <w:t xml:space="preserve">, from </w:t>
      </w:r>
      <w:hyperlink r:id="rId10" w:history="1">
        <w:r w:rsidRPr="00AB10AD">
          <w:rPr>
            <w:rStyle w:val="Hyperlink"/>
            <w:color w:val="000000" w:themeColor="text1"/>
            <w:lang w:val="en-US"/>
          </w:rPr>
          <w:t>packaging</w:t>
        </w:r>
      </w:hyperlink>
      <w:r w:rsidRPr="00AB10AD">
        <w:rPr>
          <w:color w:val="000000" w:themeColor="text1"/>
          <w:lang w:val="en-US"/>
        </w:rPr>
        <w:t xml:space="preserve"> to </w:t>
      </w:r>
      <w:hyperlink r:id="rId11" w:history="1">
        <w:r w:rsidRPr="00AB10AD">
          <w:rPr>
            <w:rStyle w:val="Hyperlink"/>
            <w:color w:val="000000" w:themeColor="text1"/>
            <w:lang w:val="en-US"/>
          </w:rPr>
          <w:t>technical moulding</w:t>
        </w:r>
      </w:hyperlink>
      <w:r w:rsidRPr="00AB10AD">
        <w:rPr>
          <w:color w:val="000000" w:themeColor="text1"/>
          <w:lang w:val="en-US"/>
        </w:rPr>
        <w:t xml:space="preserve">, companies </w:t>
      </w:r>
      <w:r w:rsidRPr="005F5DEB">
        <w:rPr>
          <w:lang w:val="en-US"/>
        </w:rPr>
        <w:t>are seeking solutions capable of transforming this complexity into measurable results.</w:t>
      </w:r>
      <w:r>
        <w:rPr>
          <w:lang w:val="en-US"/>
        </w:rPr>
        <w:t xml:space="preserve"> </w:t>
      </w:r>
      <w:r w:rsidRPr="005F5DEB">
        <w:rPr>
          <w:lang w:val="en-US"/>
        </w:rPr>
        <w:t>In this context, for ENGEL</w:t>
      </w:r>
      <w:r w:rsidR="00D70A8E">
        <w:rPr>
          <w:lang w:val="en-US"/>
        </w:rPr>
        <w:t>,</w:t>
      </w:r>
      <w:r w:rsidRPr="005F5DEB">
        <w:rPr>
          <w:lang w:val="en-US"/>
        </w:rPr>
        <w:t xml:space="preserve"> innovation goes beyond technology: it becomes a language</w:t>
      </w:r>
      <w:r>
        <w:rPr>
          <w:lang w:val="en-US"/>
        </w:rPr>
        <w:t xml:space="preserve">, </w:t>
      </w:r>
      <w:r w:rsidRPr="005F5DEB">
        <w:rPr>
          <w:lang w:val="en-US"/>
        </w:rPr>
        <w:t>a way to interpret industry needs and engage with an ever-evolving production environment to create tangible added value.</w:t>
      </w:r>
    </w:p>
    <w:p w14:paraId="57F87588" w14:textId="4231558D" w:rsidR="00BB3C6D" w:rsidRDefault="005F5DEB" w:rsidP="00D37D33">
      <w:pPr>
        <w:spacing w:before="120" w:line="312" w:lineRule="auto"/>
        <w:jc w:val="left"/>
        <w:rPr>
          <w:lang w:val="en-US"/>
        </w:rPr>
      </w:pPr>
      <w:r w:rsidRPr="005F5DEB">
        <w:rPr>
          <w:lang w:val="en-US"/>
        </w:rPr>
        <w:t>With this approach, ENGEL is showcasing at Plast 2026 a coherent pathway that brings together vision, application and accessibility to technology.</w:t>
      </w:r>
    </w:p>
    <w:p w14:paraId="3F1793FB" w14:textId="77777777" w:rsidR="005F5DEB" w:rsidRPr="0000754B" w:rsidRDefault="005F5DEB" w:rsidP="00D37D33">
      <w:pPr>
        <w:spacing w:before="120" w:line="312" w:lineRule="auto"/>
        <w:jc w:val="left"/>
        <w:rPr>
          <w:color w:val="000000" w:themeColor="text1"/>
          <w:lang w:val="en-US"/>
        </w:rPr>
      </w:pPr>
    </w:p>
    <w:p w14:paraId="71C1D365" w14:textId="660250C5" w:rsidR="00BB3C6D" w:rsidRPr="0000754B" w:rsidRDefault="005F5DEB" w:rsidP="00D37D33">
      <w:pPr>
        <w:spacing w:before="120" w:line="312" w:lineRule="auto"/>
        <w:jc w:val="left"/>
        <w:rPr>
          <w:b/>
          <w:bCs/>
          <w:color w:val="000000" w:themeColor="text1"/>
          <w:lang w:val="en-US"/>
        </w:rPr>
      </w:pPr>
      <w:r w:rsidRPr="0000754B">
        <w:rPr>
          <w:b/>
          <w:bCs/>
          <w:color w:val="000000" w:themeColor="text1"/>
          <w:lang w:val="en-US"/>
        </w:rPr>
        <w:t>An ecosystem taking shape: the Expert Corner “Your Industry. Our Solutions”</w:t>
      </w:r>
    </w:p>
    <w:p w14:paraId="01D5CE5D" w14:textId="5A4D12E8" w:rsidR="005F5DEB" w:rsidRPr="0000754B" w:rsidRDefault="005F5DEB" w:rsidP="00D37D33">
      <w:pPr>
        <w:spacing w:before="120" w:line="312" w:lineRule="auto"/>
        <w:jc w:val="left"/>
        <w:rPr>
          <w:color w:val="000000" w:themeColor="text1"/>
          <w:lang w:val="en-US"/>
        </w:rPr>
      </w:pPr>
      <w:r w:rsidRPr="0000754B">
        <w:rPr>
          <w:color w:val="000000" w:themeColor="text1"/>
          <w:lang w:val="en-US"/>
        </w:rPr>
        <w:t xml:space="preserve">At the heart of the booth, the </w:t>
      </w:r>
      <w:r w:rsidRPr="002617BB">
        <w:rPr>
          <w:color w:val="000000" w:themeColor="text1"/>
          <w:lang w:val="en-US"/>
        </w:rPr>
        <w:t>Expert Corner “Your Industry. Our Solutions”</w:t>
      </w:r>
      <w:r w:rsidRPr="0000754B">
        <w:rPr>
          <w:color w:val="000000" w:themeColor="text1"/>
          <w:lang w:val="en-US"/>
        </w:rPr>
        <w:t xml:space="preserve"> embodies the synthesis of this approach. ENGEL’s technological offering takes the form of a broad and multifaceted ecosystem, one that cannot be fully represented within the confines of a trade show. From this awareness comes a space that goes beyond the traditional exhibition concept, positioning itself instead as a guided gateway to expertise, applications and production scenarios.</w:t>
      </w:r>
    </w:p>
    <w:p w14:paraId="436D0253" w14:textId="4573A974" w:rsidR="005F5DEB" w:rsidRPr="00395400" w:rsidRDefault="005F5DEB" w:rsidP="00D37D33">
      <w:pPr>
        <w:spacing w:before="120" w:line="312" w:lineRule="auto"/>
        <w:jc w:val="left"/>
        <w:rPr>
          <w:color w:val="000000" w:themeColor="text1"/>
          <w:lang w:val="en-GB"/>
        </w:rPr>
      </w:pPr>
      <w:r w:rsidRPr="0000754B">
        <w:rPr>
          <w:color w:val="000000" w:themeColor="text1"/>
          <w:lang w:val="en-US"/>
        </w:rPr>
        <w:t xml:space="preserve">Through a focused selection of real cases and application configurations, visitors are taken inside the processes, gaining a clear understanding of how machines, automation and digital intelligence interact to deliver consistent and measurable results. </w:t>
      </w:r>
      <w:r w:rsidR="00331EBB" w:rsidRPr="002617BB">
        <w:rPr>
          <w:color w:val="000000" w:themeColor="text1"/>
          <w:lang w:val="en-GB"/>
        </w:rPr>
        <w:t xml:space="preserve">For processors, the Expert Corner provides direct access to application know-how that can be transferred to their own production environment, helping them identify suitable </w:t>
      </w:r>
      <w:r w:rsidR="00E6549B" w:rsidRPr="002617BB">
        <w:rPr>
          <w:color w:val="000000" w:themeColor="text1"/>
          <w:lang w:val="en-GB"/>
        </w:rPr>
        <w:t>production solutions</w:t>
      </w:r>
      <w:r w:rsidR="00331EBB" w:rsidRPr="002617BB">
        <w:rPr>
          <w:color w:val="000000" w:themeColor="text1"/>
          <w:lang w:val="en-GB"/>
        </w:rPr>
        <w:t>, automation strategies and digital tools for improving efficiency, quality and process stability.</w:t>
      </w:r>
      <w:r w:rsidR="00395400">
        <w:rPr>
          <w:color w:val="000000" w:themeColor="text1"/>
          <w:lang w:val="en-GB"/>
        </w:rPr>
        <w:t xml:space="preserve"> </w:t>
      </w:r>
      <w:r w:rsidRPr="0000754B">
        <w:rPr>
          <w:color w:val="000000" w:themeColor="text1"/>
          <w:lang w:val="en-US"/>
        </w:rPr>
        <w:t>One key principle stands out: value does not lie in individual technologies, but in the ability to orchestrate them with a clear focus on outcomes. This is where innovation becomes a method, and method ultimately drives performance.</w:t>
      </w:r>
    </w:p>
    <w:p w14:paraId="0113CF5C" w14:textId="77777777" w:rsidR="00BB3C6D" w:rsidRPr="0000754B" w:rsidRDefault="00BB3C6D" w:rsidP="004D2D72">
      <w:pPr>
        <w:spacing w:before="120" w:line="312" w:lineRule="auto"/>
        <w:jc w:val="left"/>
        <w:rPr>
          <w:color w:val="000000" w:themeColor="text1"/>
          <w:lang w:val="it-IT"/>
        </w:rPr>
      </w:pPr>
    </w:p>
    <w:p w14:paraId="7006B630" w14:textId="3AC6029E" w:rsidR="00BB3C6D" w:rsidRPr="006B1B28" w:rsidRDefault="006B1B28" w:rsidP="004D2D72">
      <w:pPr>
        <w:spacing w:before="120" w:line="312" w:lineRule="auto"/>
        <w:jc w:val="left"/>
        <w:rPr>
          <w:b/>
          <w:bCs/>
          <w:lang w:val="en-US"/>
        </w:rPr>
      </w:pPr>
      <w:r w:rsidRPr="0000754B">
        <w:rPr>
          <w:b/>
          <w:bCs/>
          <w:color w:val="000000" w:themeColor="text1"/>
          <w:lang w:val="en-US"/>
        </w:rPr>
        <w:t xml:space="preserve">Advanced process </w:t>
      </w:r>
      <w:r w:rsidRPr="006B1B28">
        <w:rPr>
          <w:b/>
          <w:bCs/>
          <w:lang w:val="en-US"/>
        </w:rPr>
        <w:t>control: the role of intelligent assistants</w:t>
      </w:r>
    </w:p>
    <w:p w14:paraId="377605E6" w14:textId="261D32ED" w:rsidR="006B1B28" w:rsidRPr="00AB10AD" w:rsidRDefault="006B1B28" w:rsidP="004D2D72">
      <w:pPr>
        <w:spacing w:before="120" w:line="312" w:lineRule="auto"/>
        <w:jc w:val="left"/>
        <w:rPr>
          <w:color w:val="000000" w:themeColor="text1"/>
          <w:lang w:val="en-US"/>
        </w:rPr>
      </w:pPr>
      <w:r w:rsidRPr="006B1B28">
        <w:rPr>
          <w:color w:val="000000" w:themeColor="text1"/>
          <w:lang w:val="en-US"/>
        </w:rPr>
        <w:t xml:space="preserve">Within this technological ecosystem, process control is one of the areas where innovation takes its most tangible form. Every project </w:t>
      </w:r>
      <w:r w:rsidR="00D632AB" w:rsidRPr="006B1B28">
        <w:rPr>
          <w:color w:val="000000" w:themeColor="text1"/>
          <w:lang w:val="en-US"/>
        </w:rPr>
        <w:t>shown</w:t>
      </w:r>
      <w:r w:rsidRPr="006B1B28">
        <w:rPr>
          <w:color w:val="000000" w:themeColor="text1"/>
          <w:lang w:val="en-US"/>
        </w:rPr>
        <w:t xml:space="preserve"> in the Expert Corner is built on an integrated optimization approach that involves the entire production system, from plant design through to the dynamic management of process parameters, entrusted to the digital assistants </w:t>
      </w:r>
      <w:r w:rsidR="00B61C3E" w:rsidRPr="00AB10AD">
        <w:rPr>
          <w:color w:val="000000" w:themeColor="text1"/>
          <w:lang w:val="en-US"/>
        </w:rPr>
        <w:t>within</w:t>
      </w:r>
      <w:r w:rsidRPr="00AB10AD">
        <w:rPr>
          <w:color w:val="000000" w:themeColor="text1"/>
          <w:lang w:val="en-US"/>
        </w:rPr>
        <w:t xml:space="preserve"> the </w:t>
      </w:r>
      <w:hyperlink r:id="rId12" w:history="1">
        <w:r w:rsidR="00B61C3E" w:rsidRPr="00AB10AD">
          <w:rPr>
            <w:rStyle w:val="Hyperlink"/>
            <w:color w:val="000000" w:themeColor="text1"/>
            <w:lang w:val="en-US"/>
          </w:rPr>
          <w:t>inject AI</w:t>
        </w:r>
      </w:hyperlink>
      <w:r w:rsidR="00B61C3E" w:rsidRPr="00AB10AD">
        <w:rPr>
          <w:color w:val="000000" w:themeColor="text1"/>
          <w:lang w:val="en-US"/>
        </w:rPr>
        <w:t xml:space="preserve"> </w:t>
      </w:r>
      <w:r w:rsidRPr="00AB10AD">
        <w:rPr>
          <w:color w:val="000000" w:themeColor="text1"/>
          <w:lang w:val="en-US"/>
        </w:rPr>
        <w:t>framework.</w:t>
      </w:r>
    </w:p>
    <w:p w14:paraId="35D7BF33" w14:textId="5735AFF2" w:rsidR="0081279B" w:rsidRPr="00AB10AD" w:rsidRDefault="006B1B28" w:rsidP="004D2D72">
      <w:pPr>
        <w:spacing w:before="120" w:line="312" w:lineRule="auto"/>
        <w:jc w:val="left"/>
        <w:rPr>
          <w:color w:val="000000" w:themeColor="text1"/>
          <w:lang w:val="en-GB"/>
        </w:rPr>
      </w:pPr>
      <w:r w:rsidRPr="00AB10AD">
        <w:rPr>
          <w:color w:val="000000" w:themeColor="text1"/>
          <w:lang w:val="en-US"/>
        </w:rPr>
        <w:t>Digitali</w:t>
      </w:r>
      <w:r w:rsidR="00415EBE" w:rsidRPr="00AB10AD">
        <w:rPr>
          <w:color w:val="000000" w:themeColor="text1"/>
          <w:lang w:val="en-US"/>
        </w:rPr>
        <w:t>s</w:t>
      </w:r>
      <w:r w:rsidRPr="00AB10AD">
        <w:rPr>
          <w:color w:val="000000" w:themeColor="text1"/>
          <w:lang w:val="en-US"/>
        </w:rPr>
        <w:t xml:space="preserve">ation thus becomes a true enabler, simplifying machine operation while at the same time extending its performance capabilities. Intelligent assistants act directly </w:t>
      </w:r>
      <w:r w:rsidR="00F3439F" w:rsidRPr="00AB10AD">
        <w:rPr>
          <w:color w:val="000000" w:themeColor="text1"/>
          <w:lang w:val="en-US"/>
        </w:rPr>
        <w:t xml:space="preserve">and automatically </w:t>
      </w:r>
      <w:r w:rsidRPr="00AB10AD">
        <w:rPr>
          <w:color w:val="000000" w:themeColor="text1"/>
          <w:lang w:val="en-US"/>
        </w:rPr>
        <w:t xml:space="preserve">on the process. </w:t>
      </w:r>
      <w:hyperlink r:id="rId13" w:history="1">
        <w:r w:rsidR="0081279B" w:rsidRPr="00AB10AD">
          <w:rPr>
            <w:rStyle w:val="Hyperlink"/>
            <w:color w:val="000000" w:themeColor="text1"/>
            <w:lang w:val="en-GB"/>
          </w:rPr>
          <w:t>iQ weight control</w:t>
        </w:r>
      </w:hyperlink>
      <w:r w:rsidR="0081279B" w:rsidRPr="00AB10AD">
        <w:rPr>
          <w:color w:val="000000" w:themeColor="text1"/>
          <w:lang w:val="en-GB"/>
        </w:rPr>
        <w:t xml:space="preserve"> helps maintain consistent part quality by compensating for material and viscosity fluctuations </w:t>
      </w:r>
      <w:r w:rsidR="00431907" w:rsidRPr="00AB10AD">
        <w:rPr>
          <w:color w:val="000000" w:themeColor="text1"/>
          <w:lang w:val="en-GB"/>
        </w:rPr>
        <w:t>within the same shot</w:t>
      </w:r>
      <w:r w:rsidR="00B660AC" w:rsidRPr="00AB10AD">
        <w:rPr>
          <w:color w:val="000000" w:themeColor="text1"/>
          <w:lang w:val="en-GB"/>
        </w:rPr>
        <w:t>, which can le</w:t>
      </w:r>
      <w:r w:rsidR="0060293E" w:rsidRPr="00AB10AD">
        <w:rPr>
          <w:color w:val="000000" w:themeColor="text1"/>
          <w:lang w:val="en-GB"/>
        </w:rPr>
        <w:t>a</w:t>
      </w:r>
      <w:r w:rsidR="00B660AC" w:rsidRPr="00AB10AD">
        <w:rPr>
          <w:color w:val="000000" w:themeColor="text1"/>
          <w:lang w:val="en-GB"/>
        </w:rPr>
        <w:t>d t</w:t>
      </w:r>
      <w:r w:rsidR="00D232AD" w:rsidRPr="00AB10AD">
        <w:rPr>
          <w:color w:val="000000" w:themeColor="text1"/>
          <w:lang w:val="en-GB"/>
        </w:rPr>
        <w:t xml:space="preserve">o 85% less weight dispersion. </w:t>
      </w:r>
      <w:hyperlink r:id="rId14" w:history="1">
        <w:r w:rsidR="0081279B" w:rsidRPr="00AB10AD">
          <w:rPr>
            <w:rStyle w:val="Hyperlink"/>
            <w:color w:val="000000" w:themeColor="text1"/>
            <w:lang w:val="en-GB"/>
          </w:rPr>
          <w:t>iQ clamp control</w:t>
        </w:r>
      </w:hyperlink>
      <w:r w:rsidR="0081279B" w:rsidRPr="00AB10AD">
        <w:rPr>
          <w:color w:val="000000" w:themeColor="text1"/>
          <w:lang w:val="en-GB"/>
        </w:rPr>
        <w:t xml:space="preserve"> automatically optimises clamping force, reducing energy consumption</w:t>
      </w:r>
      <w:r w:rsidR="006F5967" w:rsidRPr="00AB10AD">
        <w:rPr>
          <w:color w:val="000000" w:themeColor="text1"/>
          <w:lang w:val="en-GB"/>
        </w:rPr>
        <w:t xml:space="preserve"> by up to 10% </w:t>
      </w:r>
      <w:r w:rsidR="00042FB6" w:rsidRPr="00AB10AD">
        <w:rPr>
          <w:color w:val="000000" w:themeColor="text1"/>
          <w:lang w:val="en-GB"/>
        </w:rPr>
        <w:t>in force build-up and protect</w:t>
      </w:r>
      <w:r w:rsidR="00C132E1" w:rsidRPr="00AB10AD">
        <w:rPr>
          <w:color w:val="000000" w:themeColor="text1"/>
          <w:lang w:val="en-GB"/>
        </w:rPr>
        <w:t>ing</w:t>
      </w:r>
      <w:r w:rsidR="00042FB6" w:rsidRPr="00AB10AD">
        <w:rPr>
          <w:color w:val="000000" w:themeColor="text1"/>
          <w:lang w:val="en-GB"/>
        </w:rPr>
        <w:t xml:space="preserve"> the </w:t>
      </w:r>
      <w:r w:rsidR="0081279B" w:rsidRPr="00AB10AD">
        <w:rPr>
          <w:color w:val="000000" w:themeColor="text1"/>
          <w:lang w:val="en-GB"/>
        </w:rPr>
        <w:t xml:space="preserve">mould. </w:t>
      </w:r>
      <w:hyperlink r:id="rId15" w:history="1">
        <w:r w:rsidR="0081279B" w:rsidRPr="00AB10AD">
          <w:rPr>
            <w:rStyle w:val="Hyperlink"/>
            <w:color w:val="000000" w:themeColor="text1"/>
            <w:lang w:val="en-GB"/>
          </w:rPr>
          <w:t>iQ flow control</w:t>
        </w:r>
      </w:hyperlink>
      <w:r w:rsidR="0081279B" w:rsidRPr="00AB10AD">
        <w:rPr>
          <w:color w:val="000000" w:themeColor="text1"/>
          <w:lang w:val="en-GB"/>
        </w:rPr>
        <w:t xml:space="preserve"> stabilises mould temperature control, supporting reproducible thermal conditions and </w:t>
      </w:r>
      <w:r w:rsidR="002D48C5" w:rsidRPr="00AB10AD">
        <w:rPr>
          <w:color w:val="000000" w:themeColor="text1"/>
          <w:lang w:val="en-GB"/>
        </w:rPr>
        <w:t>achiev</w:t>
      </w:r>
      <w:r w:rsidR="00A5310F" w:rsidRPr="00AB10AD">
        <w:rPr>
          <w:color w:val="000000" w:themeColor="text1"/>
          <w:lang w:val="en-GB"/>
        </w:rPr>
        <w:t>ing</w:t>
      </w:r>
      <w:r w:rsidR="002D48C5" w:rsidRPr="00AB10AD">
        <w:rPr>
          <w:color w:val="000000" w:themeColor="text1"/>
          <w:lang w:val="en-GB"/>
        </w:rPr>
        <w:t xml:space="preserve"> energy savings of up to 18</w:t>
      </w:r>
      <w:r w:rsidR="00241E3D" w:rsidRPr="00AB10AD">
        <w:rPr>
          <w:color w:val="000000" w:themeColor="text1"/>
          <w:lang w:val="en-GB"/>
        </w:rPr>
        <w:t>% in production</w:t>
      </w:r>
      <w:r w:rsidR="0081279B" w:rsidRPr="00AB10AD">
        <w:rPr>
          <w:color w:val="000000" w:themeColor="text1"/>
          <w:lang w:val="en-GB"/>
        </w:rPr>
        <w:t>.</w:t>
      </w:r>
    </w:p>
    <w:p w14:paraId="6B177E11" w14:textId="40AD0152" w:rsidR="006B1B28" w:rsidRPr="006B1B28" w:rsidRDefault="006B1B28" w:rsidP="004D2D72">
      <w:pPr>
        <w:spacing w:before="120" w:line="312" w:lineRule="auto"/>
        <w:jc w:val="left"/>
        <w:rPr>
          <w:color w:val="000000" w:themeColor="text1"/>
          <w:lang w:val="en-US"/>
        </w:rPr>
      </w:pPr>
      <w:r w:rsidRPr="00AB10AD">
        <w:rPr>
          <w:color w:val="000000" w:themeColor="text1"/>
          <w:lang w:val="en-US"/>
        </w:rPr>
        <w:t xml:space="preserve">They are complemented by </w:t>
      </w:r>
      <w:hyperlink r:id="rId16" w:history="1">
        <w:r w:rsidRPr="00AB10AD">
          <w:rPr>
            <w:rStyle w:val="Hyperlink"/>
            <w:color w:val="000000" w:themeColor="text1"/>
            <w:lang w:val="en-US"/>
          </w:rPr>
          <w:t>iQ process observer</w:t>
        </w:r>
      </w:hyperlink>
      <w:r w:rsidRPr="00AB10AD">
        <w:rPr>
          <w:color w:val="000000" w:themeColor="text1"/>
          <w:lang w:val="en-US"/>
        </w:rPr>
        <w:t>, which analyzes more than 1,000 parameters, detects</w:t>
      </w:r>
      <w:r w:rsidR="00ED5285" w:rsidRPr="00AB10AD">
        <w:rPr>
          <w:color w:val="000000" w:themeColor="text1"/>
          <w:lang w:val="en-US"/>
        </w:rPr>
        <w:t xml:space="preserve"> deviations</w:t>
      </w:r>
      <w:r w:rsidRPr="00AB10AD">
        <w:rPr>
          <w:color w:val="000000" w:themeColor="text1"/>
          <w:lang w:val="en-US"/>
        </w:rPr>
        <w:t xml:space="preserve"> in real time and recommends corrective actions</w:t>
      </w:r>
      <w:r w:rsidR="0016660E" w:rsidRPr="00AB10AD">
        <w:rPr>
          <w:color w:val="000000" w:themeColor="text1"/>
          <w:lang w:val="en-US"/>
        </w:rPr>
        <w:t xml:space="preserve"> which </w:t>
      </w:r>
      <w:r w:rsidR="00BE2567" w:rsidRPr="00AB10AD">
        <w:rPr>
          <w:color w:val="000000" w:themeColor="text1"/>
          <w:lang w:val="en-US"/>
        </w:rPr>
        <w:t xml:space="preserve">helps </w:t>
      </w:r>
      <w:r w:rsidR="00BE2567" w:rsidRPr="00E6398A">
        <w:rPr>
          <w:color w:val="000000" w:themeColor="text1"/>
          <w:lang w:val="en-US"/>
        </w:rPr>
        <w:t>avoid scrap</w:t>
      </w:r>
      <w:r w:rsidRPr="006B1B28">
        <w:rPr>
          <w:color w:val="000000" w:themeColor="text1"/>
          <w:lang w:val="en-US"/>
        </w:rPr>
        <w:t xml:space="preserve">. A system that does not simply </w:t>
      </w:r>
      <w:r w:rsidR="00C43F03" w:rsidRPr="006B1B28">
        <w:rPr>
          <w:color w:val="000000" w:themeColor="text1"/>
          <w:lang w:val="en-US"/>
        </w:rPr>
        <w:t>react but</w:t>
      </w:r>
      <w:r w:rsidRPr="006B1B28">
        <w:rPr>
          <w:color w:val="000000" w:themeColor="text1"/>
          <w:lang w:val="en-US"/>
        </w:rPr>
        <w:t xml:space="preserve"> anticipates critical</w:t>
      </w:r>
      <w:r w:rsidR="00D30137">
        <w:rPr>
          <w:color w:val="000000" w:themeColor="text1"/>
          <w:lang w:val="en-US"/>
        </w:rPr>
        <w:t xml:space="preserve"> issues</w:t>
      </w:r>
      <w:r w:rsidRPr="006B1B28">
        <w:rPr>
          <w:color w:val="000000" w:themeColor="text1"/>
          <w:lang w:val="en-US"/>
        </w:rPr>
        <w:t xml:space="preserve"> and proactively supports operational decision-making.</w:t>
      </w:r>
    </w:p>
    <w:p w14:paraId="4971D1A1" w14:textId="259D045A" w:rsidR="00BB3C6D" w:rsidRPr="006B1B28" w:rsidRDefault="006B1B28" w:rsidP="004D2D72">
      <w:pPr>
        <w:spacing w:before="120" w:line="312" w:lineRule="auto"/>
        <w:jc w:val="left"/>
        <w:rPr>
          <w:color w:val="000000" w:themeColor="text1"/>
          <w:lang w:val="en-US"/>
        </w:rPr>
      </w:pPr>
      <w:r w:rsidRPr="006B1B28">
        <w:rPr>
          <w:color w:val="000000" w:themeColor="text1"/>
          <w:lang w:val="en-US"/>
        </w:rPr>
        <w:t>The most advanced expression of this philosophy is the first autonomous injection moulding machine, already unveiled at K 2025 and now on display at Plast 2026.</w:t>
      </w:r>
    </w:p>
    <w:p w14:paraId="09DDF422" w14:textId="77777777" w:rsidR="00015C2F" w:rsidRPr="006B1B28" w:rsidRDefault="00015C2F" w:rsidP="004D2D72">
      <w:pPr>
        <w:spacing w:before="120" w:line="312" w:lineRule="auto"/>
        <w:jc w:val="left"/>
        <w:rPr>
          <w:color w:val="000000" w:themeColor="text1"/>
          <w:lang w:val="it-IT"/>
        </w:rPr>
      </w:pPr>
    </w:p>
    <w:p w14:paraId="22EB7B5E" w14:textId="7377E330" w:rsidR="00015C2F" w:rsidRDefault="00D37D33" w:rsidP="003F28C2">
      <w:pPr>
        <w:jc w:val="center"/>
        <w:rPr>
          <w:i/>
          <w:iCs/>
          <w:sz w:val="20"/>
          <w:szCs w:val="20"/>
          <w:lang w:val="en-US"/>
        </w:rPr>
      </w:pPr>
      <w:r>
        <w:rPr>
          <w:i/>
          <w:iCs/>
          <w:noProof/>
          <w:sz w:val="20"/>
          <w:szCs w:val="20"/>
        </w:rPr>
        <w:drawing>
          <wp:inline distT="0" distB="0" distL="0" distR="0" wp14:anchorId="5953AB90" wp14:editId="79E9885A">
            <wp:extent cx="4318000" cy="2689902"/>
            <wp:effectExtent l="0" t="0" r="6350" b="0"/>
            <wp:docPr id="1471028508" name="Grafik 1" descr="Ein Bild, das Maschine,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028508" name="Grafik 1" descr="Ein Bild, das Maschine, Traktor enthält.&#10;&#10;KI-generierte Inhalte können fehlerhaft sein."/>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5537" r="16760" b="25050"/>
                    <a:stretch>
                      <a:fillRect/>
                    </a:stretch>
                  </pic:blipFill>
                  <pic:spPr bwMode="auto">
                    <a:xfrm>
                      <a:off x="0" y="0"/>
                      <a:ext cx="4327548" cy="2695850"/>
                    </a:xfrm>
                    <a:prstGeom prst="rect">
                      <a:avLst/>
                    </a:prstGeom>
                    <a:noFill/>
                    <a:ln>
                      <a:noFill/>
                    </a:ln>
                    <a:extLst>
                      <a:ext uri="{53640926-AAD7-44D8-BBD7-CCE9431645EC}">
                        <a14:shadowObscured xmlns:a14="http://schemas.microsoft.com/office/drawing/2010/main"/>
                      </a:ext>
                    </a:extLst>
                  </pic:spPr>
                </pic:pic>
              </a:graphicData>
            </a:graphic>
          </wp:inline>
        </w:drawing>
      </w:r>
      <w:r w:rsidR="00015C2F" w:rsidRPr="0000754B">
        <w:rPr>
          <w:lang w:val="en-US"/>
        </w:rPr>
        <w:br/>
      </w:r>
      <w:r w:rsidR="00015C2F" w:rsidRPr="0000754B">
        <w:rPr>
          <w:i/>
          <w:iCs/>
          <w:sz w:val="20"/>
          <w:szCs w:val="20"/>
          <w:lang w:val="en-US"/>
        </w:rPr>
        <w:t>Im</w:t>
      </w:r>
      <w:r w:rsidR="0000754B" w:rsidRPr="0000754B">
        <w:rPr>
          <w:i/>
          <w:iCs/>
          <w:sz w:val="20"/>
          <w:szCs w:val="20"/>
          <w:lang w:val="en-US"/>
        </w:rPr>
        <w:t>age 1: The ENGEL autonomous injection moulding cell integrates the e-mac 80 injection moulding machine, automation</w:t>
      </w:r>
      <w:r w:rsidR="0000754B">
        <w:rPr>
          <w:i/>
          <w:iCs/>
          <w:sz w:val="20"/>
          <w:szCs w:val="20"/>
          <w:lang w:val="en-US"/>
        </w:rPr>
        <w:t xml:space="preserve"> system</w:t>
      </w:r>
      <w:r w:rsidR="0000754B" w:rsidRPr="0000754B">
        <w:rPr>
          <w:i/>
          <w:iCs/>
          <w:sz w:val="20"/>
          <w:szCs w:val="20"/>
          <w:lang w:val="en-US"/>
        </w:rPr>
        <w:t>, and in-line quality monitoring.</w:t>
      </w:r>
    </w:p>
    <w:p w14:paraId="7F527931" w14:textId="77777777" w:rsidR="002E1964" w:rsidRPr="0000754B" w:rsidRDefault="002E1964" w:rsidP="004D2D72">
      <w:pPr>
        <w:spacing w:before="120" w:line="312" w:lineRule="auto"/>
        <w:jc w:val="left"/>
        <w:rPr>
          <w:lang w:val="en-US"/>
        </w:rPr>
      </w:pPr>
    </w:p>
    <w:p w14:paraId="18AB4A80" w14:textId="0CCBA4D4" w:rsidR="00797D39" w:rsidRPr="00797D39" w:rsidRDefault="00797D39" w:rsidP="004D2D72">
      <w:pPr>
        <w:spacing w:before="120" w:line="312" w:lineRule="auto"/>
        <w:jc w:val="left"/>
        <w:rPr>
          <w:lang w:val="en-US"/>
        </w:rPr>
      </w:pPr>
      <w:r w:rsidRPr="00797D39">
        <w:rPr>
          <w:b/>
          <w:bCs/>
          <w:lang w:val="en-US"/>
        </w:rPr>
        <w:lastRenderedPageBreak/>
        <w:t xml:space="preserve">Artificial </w:t>
      </w:r>
      <w:r w:rsidR="0028517E" w:rsidRPr="00797D39">
        <w:rPr>
          <w:b/>
          <w:bCs/>
          <w:lang w:val="en-US"/>
        </w:rPr>
        <w:t>intelligence drives the process</w:t>
      </w:r>
    </w:p>
    <w:p w14:paraId="7E55CD57" w14:textId="24B0F979" w:rsidR="00797D39" w:rsidRPr="00797D39" w:rsidRDefault="00797D39" w:rsidP="004D2D72">
      <w:pPr>
        <w:spacing w:before="120" w:line="312" w:lineRule="auto"/>
        <w:jc w:val="left"/>
        <w:rPr>
          <w:lang w:val="en-US"/>
        </w:rPr>
      </w:pPr>
      <w:r w:rsidRPr="00797D39">
        <w:rPr>
          <w:lang w:val="en-US"/>
        </w:rPr>
        <w:t>Based on an</w:t>
      </w:r>
      <w:r w:rsidR="00AB10AD">
        <w:rPr>
          <w:lang w:val="en-US"/>
        </w:rPr>
        <w:t xml:space="preserve"> all-electric</w:t>
      </w:r>
      <w:r w:rsidRPr="00797D39">
        <w:rPr>
          <w:lang w:val="en-US"/>
        </w:rPr>
        <w:t xml:space="preserve"> </w:t>
      </w:r>
      <w:hyperlink r:id="rId18" w:history="1">
        <w:r w:rsidRPr="00AB10AD">
          <w:rPr>
            <w:rStyle w:val="Hyperlink"/>
            <w:color w:val="000000" w:themeColor="text1"/>
            <w:lang w:val="en-US"/>
          </w:rPr>
          <w:t>e-mac 80</w:t>
        </w:r>
      </w:hyperlink>
      <w:r w:rsidRPr="00AB10AD">
        <w:rPr>
          <w:color w:val="000000" w:themeColor="text1"/>
          <w:lang w:val="en-US"/>
        </w:rPr>
        <w:t xml:space="preserve">, the </w:t>
      </w:r>
      <w:r w:rsidRPr="00797D39">
        <w:rPr>
          <w:lang w:val="en-US"/>
        </w:rPr>
        <w:t xml:space="preserve">autonomous production cell marks a significant step forward: the system no longer simply provides support, but actively governs the process, adapting in real time to changing production conditions. Further enhancing the effectiveness and responsiveness of human–machine interaction is </w:t>
      </w:r>
      <w:r w:rsidRPr="00892E2A">
        <w:rPr>
          <w:lang w:val="en-US"/>
        </w:rPr>
        <w:t>ENGEL Virtual Assistant (EVA)</w:t>
      </w:r>
      <w:r w:rsidRPr="00797D39">
        <w:rPr>
          <w:lang w:val="en-US"/>
        </w:rPr>
        <w:t xml:space="preserve">, an AI-based digital assistant that supports process engineers and operators at every stage of their work. EVA recommends the appropriate actions, provides step-by-step troubleshooting guidance and enables immediate access to technical information. </w:t>
      </w:r>
      <w:r w:rsidR="00D775B3" w:rsidRPr="00892E2A">
        <w:rPr>
          <w:lang w:val="en-GB"/>
        </w:rPr>
        <w:t>For production teams, this means faster troubleshooting, shorter downtimes and easier access to expert knowledge, particularly when experienced personnel are not immediately available on the shopfloor.</w:t>
      </w:r>
      <w:r w:rsidR="00B708A2">
        <w:rPr>
          <w:lang w:val="en-GB"/>
        </w:rPr>
        <w:t xml:space="preserve"> </w:t>
      </w:r>
      <w:r w:rsidRPr="00797D39">
        <w:rPr>
          <w:lang w:val="en-US"/>
        </w:rPr>
        <w:t>It is not just a chatbot, but an extension of expertise</w:t>
      </w:r>
      <w:r w:rsidR="00D4244C">
        <w:rPr>
          <w:lang w:val="en-US"/>
        </w:rPr>
        <w:t xml:space="preserve">, </w:t>
      </w:r>
      <w:r w:rsidRPr="00797D39">
        <w:rPr>
          <w:lang w:val="en-US"/>
        </w:rPr>
        <w:t>knowledge made accessible, instant and shared.</w:t>
      </w:r>
    </w:p>
    <w:p w14:paraId="3CB36F54" w14:textId="77777777" w:rsidR="00797D39" w:rsidRPr="00797D39" w:rsidRDefault="00797D39" w:rsidP="004D2D72">
      <w:pPr>
        <w:spacing w:before="120" w:line="312" w:lineRule="auto"/>
        <w:jc w:val="left"/>
        <w:rPr>
          <w:lang w:val="en-US"/>
        </w:rPr>
      </w:pPr>
      <w:r w:rsidRPr="00797D39">
        <w:rPr>
          <w:lang w:val="en-US"/>
        </w:rPr>
        <w:t>Within this framework, injection moulding evolves from a process requiring constant monitoring into a self-regulating system. The operator defines the quality requirements, while the machine automatically adjusts the parameters to ensure they are consistently met, reducing scrap, energy consumption and set-up times. The result is a new balance between human expertise and digital intelligence, where resources can focus on higher value-added activities.</w:t>
      </w:r>
    </w:p>
    <w:p w14:paraId="2C4F268F" w14:textId="77777777" w:rsidR="00015C2F" w:rsidRDefault="00015C2F" w:rsidP="004D2D72">
      <w:pPr>
        <w:spacing w:before="120" w:line="312" w:lineRule="auto"/>
        <w:jc w:val="left"/>
        <w:rPr>
          <w:lang w:val="it-IT"/>
        </w:rPr>
      </w:pPr>
    </w:p>
    <w:p w14:paraId="73871423" w14:textId="73A7820D" w:rsidR="00015C2F" w:rsidRDefault="00D37D33" w:rsidP="00931525">
      <w:pPr>
        <w:jc w:val="center"/>
        <w:rPr>
          <w:i/>
          <w:iCs/>
          <w:sz w:val="20"/>
          <w:szCs w:val="20"/>
          <w:lang w:val="en-US"/>
        </w:rPr>
      </w:pPr>
      <w:r>
        <w:rPr>
          <w:noProof/>
        </w:rPr>
        <w:drawing>
          <wp:inline distT="0" distB="0" distL="0" distR="0" wp14:anchorId="03A0651B" wp14:editId="03872BC9">
            <wp:extent cx="4013200" cy="2673984"/>
            <wp:effectExtent l="0" t="0" r="6350" b="0"/>
            <wp:docPr id="1138422630" name="Grafik 2" descr="Ein Bild, das Text, Computer, Maschine, Elektro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422630" name="Grafik 2" descr="Ein Bild, das Text, Computer, Maschine, Elektronik enthält.&#10;&#10;KI-generierte Inhalte können fehlerhaft sei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29014" cy="2684520"/>
                    </a:xfrm>
                    <a:prstGeom prst="rect">
                      <a:avLst/>
                    </a:prstGeom>
                    <a:noFill/>
                    <a:ln>
                      <a:noFill/>
                    </a:ln>
                  </pic:spPr>
                </pic:pic>
              </a:graphicData>
            </a:graphic>
          </wp:inline>
        </w:drawing>
      </w:r>
      <w:r>
        <w:rPr>
          <w:i/>
          <w:iCs/>
          <w:sz w:val="20"/>
          <w:szCs w:val="20"/>
          <w:lang w:val="en-US"/>
        </w:rPr>
        <w:br/>
      </w:r>
      <w:r w:rsidR="00015C2F" w:rsidRPr="0000754B">
        <w:rPr>
          <w:lang w:val="en-US"/>
        </w:rPr>
        <w:br/>
      </w:r>
      <w:r w:rsidR="00015C2F" w:rsidRPr="0000754B">
        <w:rPr>
          <w:i/>
          <w:iCs/>
          <w:sz w:val="20"/>
          <w:szCs w:val="20"/>
          <w:lang w:val="en-US"/>
        </w:rPr>
        <w:t>Im</w:t>
      </w:r>
      <w:r w:rsidR="0000754B" w:rsidRPr="0000754B">
        <w:rPr>
          <w:i/>
          <w:iCs/>
          <w:sz w:val="20"/>
          <w:szCs w:val="20"/>
          <w:lang w:val="en-US"/>
        </w:rPr>
        <w:t>age</w:t>
      </w:r>
      <w:r w:rsidR="00015C2F" w:rsidRPr="0000754B">
        <w:rPr>
          <w:i/>
          <w:iCs/>
          <w:sz w:val="20"/>
          <w:szCs w:val="20"/>
          <w:lang w:val="en-US"/>
        </w:rPr>
        <w:t xml:space="preserve"> 2: </w:t>
      </w:r>
      <w:r w:rsidR="0000754B" w:rsidRPr="0000754B">
        <w:rPr>
          <w:i/>
          <w:iCs/>
          <w:sz w:val="20"/>
          <w:szCs w:val="20"/>
          <w:lang w:val="en-US"/>
        </w:rPr>
        <w:t>At Plast, visitors will be able to test the performance of the ENGEL autonomous production cell live through dedicated sessions and one-to-one meetings with an ENGEL Ital</w:t>
      </w:r>
      <w:r w:rsidR="00BF5E8A">
        <w:rPr>
          <w:i/>
          <w:iCs/>
          <w:sz w:val="20"/>
          <w:szCs w:val="20"/>
          <w:lang w:val="en-US"/>
        </w:rPr>
        <w:t>y</w:t>
      </w:r>
      <w:r w:rsidR="0000754B" w:rsidRPr="0000754B">
        <w:rPr>
          <w:i/>
          <w:iCs/>
          <w:sz w:val="20"/>
          <w:szCs w:val="20"/>
          <w:lang w:val="en-US"/>
        </w:rPr>
        <w:t xml:space="preserve"> Master Trainer.</w:t>
      </w:r>
    </w:p>
    <w:p w14:paraId="5175EA7A" w14:textId="77777777" w:rsidR="002E1964" w:rsidRPr="0000754B" w:rsidRDefault="002E1964" w:rsidP="004D2D72">
      <w:pPr>
        <w:spacing w:before="120" w:line="312" w:lineRule="auto"/>
        <w:jc w:val="left"/>
        <w:rPr>
          <w:lang w:val="en-US"/>
        </w:rPr>
      </w:pPr>
    </w:p>
    <w:p w14:paraId="4FB5C76E" w14:textId="77777777" w:rsidR="00206364" w:rsidRDefault="00206364" w:rsidP="004D2D72">
      <w:pPr>
        <w:spacing w:before="120" w:line="312" w:lineRule="auto"/>
        <w:jc w:val="left"/>
        <w:rPr>
          <w:b/>
          <w:bCs/>
          <w:lang w:val="en-US"/>
        </w:rPr>
      </w:pPr>
    </w:p>
    <w:p w14:paraId="1107764E" w14:textId="77777777" w:rsidR="00206364" w:rsidRDefault="00206364" w:rsidP="004D2D72">
      <w:pPr>
        <w:spacing w:before="120" w:line="312" w:lineRule="auto"/>
        <w:jc w:val="left"/>
        <w:rPr>
          <w:b/>
          <w:bCs/>
          <w:lang w:val="en-US"/>
        </w:rPr>
      </w:pPr>
    </w:p>
    <w:p w14:paraId="50C24ED5" w14:textId="0BB099C3" w:rsidR="00D4244C" w:rsidRPr="00D4244C" w:rsidRDefault="00D4244C" w:rsidP="004D2D72">
      <w:pPr>
        <w:spacing w:before="120" w:line="312" w:lineRule="auto"/>
        <w:jc w:val="left"/>
        <w:rPr>
          <w:lang w:val="en-US"/>
        </w:rPr>
      </w:pPr>
      <w:r w:rsidRPr="00D4244C">
        <w:rPr>
          <w:b/>
          <w:bCs/>
          <w:lang w:val="en-US"/>
        </w:rPr>
        <w:lastRenderedPageBreak/>
        <w:t xml:space="preserve">From </w:t>
      </w:r>
      <w:r>
        <w:rPr>
          <w:b/>
          <w:bCs/>
          <w:lang w:val="en-US"/>
        </w:rPr>
        <w:t>t</w:t>
      </w:r>
      <w:r w:rsidRPr="00D4244C">
        <w:rPr>
          <w:b/>
          <w:bCs/>
          <w:lang w:val="en-US"/>
        </w:rPr>
        <w:t>echnology to first-hand experience</w:t>
      </w:r>
    </w:p>
    <w:p w14:paraId="19A8B656" w14:textId="5E287EEB" w:rsidR="00D4244C" w:rsidRPr="008E0664" w:rsidRDefault="00D4244C" w:rsidP="004D2D72">
      <w:pPr>
        <w:spacing w:before="120" w:line="312" w:lineRule="auto"/>
        <w:jc w:val="left"/>
        <w:rPr>
          <w:lang w:val="en-GB"/>
        </w:rPr>
      </w:pPr>
      <w:r w:rsidRPr="00D4244C">
        <w:rPr>
          <w:lang w:val="en-US"/>
        </w:rPr>
        <w:t>Experiencing this transformation live means fully understanding what injection moulding can achieve today. For this reason, at the booth, an ENGEL Ital</w:t>
      </w:r>
      <w:r>
        <w:rPr>
          <w:lang w:val="en-US"/>
        </w:rPr>
        <w:t>y</w:t>
      </w:r>
      <w:r w:rsidRPr="00D4244C">
        <w:rPr>
          <w:lang w:val="en-US"/>
        </w:rPr>
        <w:t xml:space="preserve"> Master Trainer will host scheduled sessions as well as tailored one-to-one meetings dedicated to the digital assistants of the inject AI</w:t>
      </w:r>
      <w:r w:rsidR="00485D2D">
        <w:rPr>
          <w:lang w:val="en-US"/>
        </w:rPr>
        <w:t xml:space="preserve"> </w:t>
      </w:r>
      <w:r w:rsidR="00485D2D" w:rsidRPr="00D4244C">
        <w:rPr>
          <w:lang w:val="en-US"/>
        </w:rPr>
        <w:t>framework</w:t>
      </w:r>
      <w:r w:rsidRPr="00D4244C">
        <w:rPr>
          <w:lang w:val="en-US"/>
        </w:rPr>
        <w:t xml:space="preserve">, offering the opportunity to explore applications in depth, discuss real-world cases and discover how to immediately translate these advantages into </w:t>
      </w:r>
      <w:r w:rsidR="007A508F">
        <w:rPr>
          <w:lang w:val="en-US"/>
        </w:rPr>
        <w:t>their</w:t>
      </w:r>
      <w:r w:rsidRPr="00D4244C">
        <w:rPr>
          <w:lang w:val="en-US"/>
        </w:rPr>
        <w:t xml:space="preserve"> own production environment.</w:t>
      </w:r>
      <w:r w:rsidR="008E0664">
        <w:rPr>
          <w:lang w:val="en-US"/>
        </w:rPr>
        <w:t xml:space="preserve"> </w:t>
      </w:r>
      <w:r w:rsidR="008E0664" w:rsidRPr="00931525">
        <w:rPr>
          <w:lang w:val="en-GB"/>
        </w:rPr>
        <w:t>This gives visitors a practical basis for assessing where digital assistance can reduce operator workload, improve process stability or support faster troubleshooting in their own plants.</w:t>
      </w:r>
    </w:p>
    <w:p w14:paraId="415AA188" w14:textId="77777777" w:rsidR="00BB3C6D" w:rsidRPr="00D4244C" w:rsidRDefault="00BB3C6D" w:rsidP="004D2D72">
      <w:pPr>
        <w:spacing w:before="120" w:line="312" w:lineRule="auto"/>
        <w:jc w:val="left"/>
        <w:rPr>
          <w:lang w:val="en-US"/>
        </w:rPr>
      </w:pPr>
    </w:p>
    <w:p w14:paraId="0E3F3B91" w14:textId="7A0F4B80" w:rsidR="00F8046F" w:rsidRPr="00F8046F" w:rsidRDefault="00F8046F" w:rsidP="004D2D72">
      <w:pPr>
        <w:spacing w:before="120" w:line="312" w:lineRule="auto"/>
        <w:jc w:val="left"/>
        <w:rPr>
          <w:lang w:val="en-US"/>
        </w:rPr>
      </w:pPr>
      <w:r w:rsidRPr="00F8046F">
        <w:rPr>
          <w:b/>
          <w:bCs/>
          <w:lang w:val="en-US"/>
        </w:rPr>
        <w:t>High-tech cell for lightweight design</w:t>
      </w:r>
    </w:p>
    <w:p w14:paraId="3E281DF3" w14:textId="7D3C637C" w:rsidR="00F8046F" w:rsidRPr="007060D8" w:rsidRDefault="00F8046F" w:rsidP="004D2D72">
      <w:pPr>
        <w:spacing w:before="120" w:line="312" w:lineRule="auto"/>
        <w:jc w:val="left"/>
        <w:rPr>
          <w:lang w:val="en-GB"/>
        </w:rPr>
      </w:pPr>
      <w:r w:rsidRPr="00F8046F">
        <w:rPr>
          <w:lang w:val="en-US"/>
        </w:rPr>
        <w:t xml:space="preserve">Within the booth, the innovation pathway is further demonstrated through two fully automated production cells, designed to translate the principles outlined so far into concrete applications. The first </w:t>
      </w:r>
      <w:r>
        <w:rPr>
          <w:lang w:val="en-US"/>
        </w:rPr>
        <w:t xml:space="preserve">one </w:t>
      </w:r>
      <w:r w:rsidRPr="00F8046F">
        <w:rPr>
          <w:lang w:val="en-US"/>
        </w:rPr>
        <w:t xml:space="preserve">is dedicated to </w:t>
      </w:r>
      <w:r w:rsidRPr="00F8046F">
        <w:rPr>
          <w:u w:val="single"/>
          <w:lang w:val="en-US"/>
        </w:rPr>
        <w:t>lightweight design</w:t>
      </w:r>
      <w:r w:rsidRPr="00F8046F">
        <w:rPr>
          <w:lang w:val="en-US"/>
        </w:rPr>
        <w:t xml:space="preserve">, featuring a system for manufacturing rotor blades for drones made of thermoplastic composites using </w:t>
      </w:r>
      <w:r w:rsidRPr="00F8046F">
        <w:rPr>
          <w:u w:val="single"/>
          <w:lang w:val="en-US"/>
        </w:rPr>
        <w:t>tape-sandwich technology</w:t>
      </w:r>
      <w:r w:rsidRPr="00F8046F">
        <w:rPr>
          <w:lang w:val="en-US"/>
        </w:rPr>
        <w:t>. This application brings together several key aspects: the production of high-performance components, integrated noise reduction and sustainability. Life cycle analyses have demonstrated a significant reduction in CO</w:t>
      </w:r>
      <w:r w:rsidRPr="00F8046F">
        <w:rPr>
          <w:rFonts w:ascii="Cambria Math" w:hAnsi="Cambria Math" w:cs="Cambria Math"/>
          <w:lang w:val="en-US"/>
        </w:rPr>
        <w:t>₂</w:t>
      </w:r>
      <w:r w:rsidRPr="00F8046F">
        <w:rPr>
          <w:lang w:val="en-US"/>
        </w:rPr>
        <w:t xml:space="preserve"> footprint compared to conventional processes based on thermoset materials.</w:t>
      </w:r>
      <w:r w:rsidR="00B64CCB">
        <w:rPr>
          <w:lang w:val="en-US"/>
        </w:rPr>
        <w:t xml:space="preserve"> </w:t>
      </w:r>
      <w:r w:rsidR="007060D8" w:rsidRPr="00931525">
        <w:rPr>
          <w:lang w:val="en-GB"/>
        </w:rPr>
        <w:t>The NeoBlade project is funded by the Federal Ministry for Innovation, Mobility and Infrastructure as part of the RTI programme ‘Take Off’ and is administered by the Austrian Research Promotion Agency (FFG).</w:t>
      </w:r>
    </w:p>
    <w:p w14:paraId="13BAC74C" w14:textId="77777777" w:rsidR="00015C2F" w:rsidRPr="00F8046F" w:rsidRDefault="00015C2F" w:rsidP="004D2D72">
      <w:pPr>
        <w:spacing w:before="120" w:line="312" w:lineRule="auto"/>
        <w:jc w:val="left"/>
        <w:rPr>
          <w:lang w:val="en-US"/>
        </w:rPr>
      </w:pPr>
    </w:p>
    <w:p w14:paraId="73B90AA8" w14:textId="39106E86" w:rsidR="00B72C36" w:rsidRPr="00B72C36" w:rsidRDefault="00D37D33" w:rsidP="00206364">
      <w:pPr>
        <w:spacing w:before="120" w:line="312" w:lineRule="auto"/>
        <w:jc w:val="center"/>
        <w:rPr>
          <w:i/>
          <w:iCs/>
          <w:sz w:val="20"/>
          <w:szCs w:val="20"/>
          <w:lang w:val="en-US"/>
        </w:rPr>
      </w:pPr>
      <w:r>
        <w:rPr>
          <w:noProof/>
        </w:rPr>
        <w:drawing>
          <wp:inline distT="0" distB="0" distL="0" distR="0" wp14:anchorId="1C1C2D4D" wp14:editId="4A468576">
            <wp:extent cx="2540000" cy="2908892"/>
            <wp:effectExtent l="0" t="0" r="0" b="6350"/>
            <wp:docPr id="658200423" name="Grafik 3" descr="Ein Bild, das Propeller, Werkzeug, Zahnstocher Pickel,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200423" name="Grafik 3" descr="Ein Bild, das Propeller, Werkzeug, Zahnstocher Pickel, Schwarzweiß enthält.&#10;&#10;KI-generierte Inhalte können fehlerhaft sein."/>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12777" b="10931"/>
                    <a:stretch>
                      <a:fillRect/>
                    </a:stretch>
                  </pic:blipFill>
                  <pic:spPr bwMode="auto">
                    <a:xfrm>
                      <a:off x="0" y="0"/>
                      <a:ext cx="2555803" cy="2926990"/>
                    </a:xfrm>
                    <a:prstGeom prst="rect">
                      <a:avLst/>
                    </a:prstGeom>
                    <a:noFill/>
                    <a:ln>
                      <a:noFill/>
                    </a:ln>
                    <a:extLst>
                      <a:ext uri="{53640926-AAD7-44D8-BBD7-CCE9431645EC}">
                        <a14:shadowObscured xmlns:a14="http://schemas.microsoft.com/office/drawing/2010/main"/>
                      </a:ext>
                    </a:extLst>
                  </pic:spPr>
                </pic:pic>
              </a:graphicData>
            </a:graphic>
          </wp:inline>
        </w:drawing>
      </w:r>
      <w:r w:rsidR="00015C2F" w:rsidRPr="0000754B">
        <w:rPr>
          <w:lang w:val="en-US"/>
        </w:rPr>
        <w:br/>
      </w:r>
      <w:r w:rsidR="00015C2F" w:rsidRPr="00B72C36">
        <w:rPr>
          <w:i/>
          <w:iCs/>
          <w:sz w:val="20"/>
          <w:szCs w:val="20"/>
          <w:lang w:val="en-US"/>
        </w:rPr>
        <w:t>Im</w:t>
      </w:r>
      <w:r w:rsidR="0000754B" w:rsidRPr="00B72C36">
        <w:rPr>
          <w:i/>
          <w:iCs/>
          <w:sz w:val="20"/>
          <w:szCs w:val="20"/>
          <w:lang w:val="en-US"/>
        </w:rPr>
        <w:t>age</w:t>
      </w:r>
      <w:r w:rsidR="00015C2F" w:rsidRPr="00B72C36">
        <w:rPr>
          <w:i/>
          <w:iCs/>
          <w:sz w:val="20"/>
          <w:szCs w:val="20"/>
          <w:lang w:val="en-US"/>
        </w:rPr>
        <w:t xml:space="preserve"> 3: </w:t>
      </w:r>
      <w:r w:rsidR="0000754B" w:rsidRPr="00B72C36">
        <w:rPr>
          <w:i/>
          <w:iCs/>
          <w:sz w:val="20"/>
          <w:szCs w:val="20"/>
          <w:lang w:val="en-US"/>
        </w:rPr>
        <w:t>Rotor blades for drones made of carbon-fibre-reinforced composite, produced using tape-sandwich injection moulding technology.</w:t>
      </w:r>
    </w:p>
    <w:p w14:paraId="29379B31" w14:textId="607F63C7" w:rsidR="00E556D1" w:rsidRPr="00BC5638" w:rsidRDefault="00E556D1" w:rsidP="00D37D33">
      <w:pPr>
        <w:spacing w:before="120" w:line="312" w:lineRule="auto"/>
        <w:jc w:val="left"/>
        <w:rPr>
          <w:lang w:val="en-GB"/>
        </w:rPr>
      </w:pPr>
      <w:r w:rsidRPr="00F80876">
        <w:rPr>
          <w:lang w:val="en-US"/>
        </w:rPr>
        <w:lastRenderedPageBreak/>
        <w:t xml:space="preserve">At the core of the system is </w:t>
      </w:r>
      <w:r w:rsidRPr="001D1769">
        <w:rPr>
          <w:color w:val="000000" w:themeColor="text1"/>
          <w:lang w:val="en-US"/>
        </w:rPr>
        <w:t xml:space="preserve">a </w:t>
      </w:r>
      <w:hyperlink r:id="rId21" w:history="1">
        <w:r w:rsidRPr="001D1769">
          <w:rPr>
            <w:rStyle w:val="Hyperlink"/>
            <w:color w:val="000000" w:themeColor="text1"/>
            <w:lang w:val="en-US"/>
          </w:rPr>
          <w:t>tie-bar-less ENGEL victory 120 injection moulding machine</w:t>
        </w:r>
      </w:hyperlink>
      <w:r w:rsidRPr="001D1769">
        <w:rPr>
          <w:color w:val="000000" w:themeColor="text1"/>
          <w:lang w:val="en-US"/>
        </w:rPr>
        <w:t xml:space="preserve">, with a clamping force of 1,200 kN, equipped with an </w:t>
      </w:r>
      <w:hyperlink r:id="rId22" w:history="1">
        <w:r w:rsidRPr="001D1769">
          <w:rPr>
            <w:rStyle w:val="Hyperlink"/>
            <w:color w:val="000000" w:themeColor="text1"/>
            <w:lang w:val="en-US"/>
          </w:rPr>
          <w:t xml:space="preserve">easix </w:t>
        </w:r>
        <w:r w:rsidR="001D1769" w:rsidRPr="001D1769">
          <w:rPr>
            <w:rStyle w:val="Hyperlink"/>
            <w:color w:val="000000" w:themeColor="text1"/>
            <w:lang w:val="en-US"/>
          </w:rPr>
          <w:t>articulated arm</w:t>
        </w:r>
        <w:r w:rsidRPr="001D1769">
          <w:rPr>
            <w:rStyle w:val="Hyperlink"/>
            <w:color w:val="000000" w:themeColor="text1"/>
            <w:lang w:val="en-US"/>
          </w:rPr>
          <w:t xml:space="preserve"> robot</w:t>
        </w:r>
      </w:hyperlink>
      <w:r w:rsidRPr="001D1769">
        <w:rPr>
          <w:color w:val="000000" w:themeColor="text1"/>
          <w:lang w:val="en-US"/>
        </w:rPr>
        <w:t xml:space="preserve">. The </w:t>
      </w:r>
      <w:r w:rsidRPr="00F80876">
        <w:rPr>
          <w:lang w:val="en-US"/>
        </w:rPr>
        <w:t xml:space="preserve">robot manages all production steps in a continuous in-mould cycle through to the extraction of the near-net-shape part. </w:t>
      </w:r>
      <w:r w:rsidR="00BC5638" w:rsidRPr="00BC5638">
        <w:rPr>
          <w:lang w:val="en-GB"/>
        </w:rPr>
        <w:t>At the heart of the process is a structural sandwich design consisting of carbon-fibre-reinforced thermoplastic tapes and an injection-moulded short-fibre compound.</w:t>
      </w:r>
    </w:p>
    <w:p w14:paraId="55496AD6" w14:textId="69D6211A" w:rsidR="00E556D1" w:rsidRPr="00F80876" w:rsidRDefault="00E556D1" w:rsidP="00D37D33">
      <w:pPr>
        <w:spacing w:before="120" w:line="312" w:lineRule="auto"/>
        <w:jc w:val="left"/>
        <w:rPr>
          <w:lang w:val="en-US"/>
        </w:rPr>
      </w:pPr>
      <w:r w:rsidRPr="00F80876">
        <w:rPr>
          <w:lang w:val="en-US"/>
        </w:rPr>
        <w:t>The tapes form the load-bearing outer layers of the rotor blade and are positioned precisely in the mould and secured using vacuum fixation. This allows the reinforcements to be aligned exactly along the load paths – material is used only where it is needed for structural performance.</w:t>
      </w:r>
      <w:r>
        <w:rPr>
          <w:lang w:val="en-US"/>
        </w:rPr>
        <w:t xml:space="preserve"> </w:t>
      </w:r>
      <w:r w:rsidRPr="00F80876">
        <w:rPr>
          <w:lang w:val="en-US"/>
        </w:rPr>
        <w:t>In the next step, the core material made of a short-fibre thermoplastic is injected between the pre-positioned tapes and bonded to the outer layers to form a near-net-shape component structure. To further increase the lightweight potential, the core is foamed chemically, reducing component weight while maintaining structural performance.</w:t>
      </w:r>
      <w:r>
        <w:rPr>
          <w:lang w:val="en-US"/>
        </w:rPr>
        <w:t xml:space="preserve"> </w:t>
      </w:r>
      <w:r w:rsidRPr="00F80876">
        <w:rPr>
          <w:lang w:val="en-US"/>
        </w:rPr>
        <w:t>The result is a lightweight yet highly durable rotor blade in which shaping, structural function</w:t>
      </w:r>
      <w:r>
        <w:rPr>
          <w:lang w:val="en-US"/>
        </w:rPr>
        <w:t>, n</w:t>
      </w:r>
      <w:r w:rsidRPr="00F80876">
        <w:rPr>
          <w:lang w:val="en-US"/>
        </w:rPr>
        <w:t>oise-reduction and material bonding are realised in an automated cycle</w:t>
      </w:r>
      <w:r>
        <w:rPr>
          <w:lang w:val="en-US"/>
        </w:rPr>
        <w:t xml:space="preserve">, </w:t>
      </w:r>
      <w:r w:rsidRPr="00F80876">
        <w:rPr>
          <w:lang w:val="en-US"/>
        </w:rPr>
        <w:t>eliminating the need for secondary machining operations.</w:t>
      </w:r>
    </w:p>
    <w:p w14:paraId="086352BC" w14:textId="466CCA12" w:rsidR="00015C2F" w:rsidRPr="00E556D1" w:rsidRDefault="00E556D1" w:rsidP="00206364">
      <w:pPr>
        <w:spacing w:before="120" w:line="312" w:lineRule="auto"/>
        <w:jc w:val="left"/>
        <w:rPr>
          <w:lang w:val="en-US"/>
        </w:rPr>
      </w:pPr>
      <w:r w:rsidRPr="00F80876">
        <w:rPr>
          <w:lang w:val="en-US"/>
        </w:rPr>
        <w:t xml:space="preserve">The tie-bar-less design </w:t>
      </w:r>
      <w:r w:rsidR="00182768">
        <w:rPr>
          <w:lang w:val="en-US"/>
        </w:rPr>
        <w:t xml:space="preserve">of the ENGEL victory </w:t>
      </w:r>
      <w:r w:rsidR="00685477" w:rsidRPr="00BC5638">
        <w:rPr>
          <w:lang w:val="en-GB"/>
        </w:rPr>
        <w:t xml:space="preserve">improves accessibility in the mould area, simplifies the integration of automation </w:t>
      </w:r>
      <w:r w:rsidR="00806DBA" w:rsidRPr="00BC5638">
        <w:rPr>
          <w:lang w:val="en-GB"/>
        </w:rPr>
        <w:t>and</w:t>
      </w:r>
      <w:r w:rsidR="008B37F5" w:rsidRPr="00BC5638">
        <w:rPr>
          <w:lang w:val="en-GB"/>
        </w:rPr>
        <w:t>,</w:t>
      </w:r>
      <w:r w:rsidR="00806DBA" w:rsidRPr="00BC5638">
        <w:rPr>
          <w:lang w:val="en-GB"/>
        </w:rPr>
        <w:t xml:space="preserve"> in many cases, it is possible to choose a smaller machine size, which helps keep investment costs down.</w:t>
      </w:r>
      <w:r w:rsidRPr="00BC5638">
        <w:rPr>
          <w:lang w:val="en-US"/>
        </w:rPr>
        <w:t xml:space="preserve"> </w:t>
      </w:r>
      <w:r w:rsidR="00F118CB" w:rsidRPr="00BC5638">
        <w:rPr>
          <w:lang w:val="en-US"/>
        </w:rPr>
        <w:t>The optimi</w:t>
      </w:r>
      <w:r w:rsidR="0007792C" w:rsidRPr="00BC5638">
        <w:rPr>
          <w:lang w:val="en-US"/>
        </w:rPr>
        <w:t>s</w:t>
      </w:r>
      <w:r w:rsidR="00F118CB" w:rsidRPr="00BC5638">
        <w:rPr>
          <w:lang w:val="en-US"/>
        </w:rPr>
        <w:t>ed automation access</w:t>
      </w:r>
      <w:r w:rsidRPr="00BC5638">
        <w:rPr>
          <w:lang w:val="en-US"/>
        </w:rPr>
        <w:t xml:space="preserve"> enables cycle times of less than 60 seconds per rotor blade</w:t>
      </w:r>
      <w:r w:rsidR="00F118CB" w:rsidRPr="00BC5638">
        <w:rPr>
          <w:lang w:val="en-US"/>
        </w:rPr>
        <w:t xml:space="preserve"> in this production solution</w:t>
      </w:r>
      <w:r w:rsidRPr="00BC5638">
        <w:rPr>
          <w:lang w:val="en-US"/>
        </w:rPr>
        <w:t>.</w:t>
      </w:r>
    </w:p>
    <w:p w14:paraId="37E7FA63" w14:textId="5690E1A4" w:rsidR="00015C2F" w:rsidRPr="00206364" w:rsidRDefault="00D37D33" w:rsidP="00206364">
      <w:pPr>
        <w:spacing w:before="120" w:line="312" w:lineRule="auto"/>
        <w:jc w:val="center"/>
        <w:rPr>
          <w:i/>
          <w:iCs/>
          <w:sz w:val="20"/>
          <w:szCs w:val="20"/>
          <w:lang w:val="en-GB"/>
        </w:rPr>
      </w:pPr>
      <w:r>
        <w:rPr>
          <w:i/>
          <w:iCs/>
          <w:noProof/>
          <w:sz w:val="20"/>
          <w:szCs w:val="20"/>
        </w:rPr>
        <w:drawing>
          <wp:inline distT="0" distB="0" distL="0" distR="0" wp14:anchorId="37D27D5A" wp14:editId="211FA71C">
            <wp:extent cx="4254500" cy="2839478"/>
            <wp:effectExtent l="0" t="0" r="0" b="0"/>
            <wp:docPr id="1672982810" name="Grafik 4" descr="Ein Bild, das Maschine, Im Haus, Bautechnik, Bod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982810" name="Grafik 4" descr="Ein Bild, das Maschine, Im Haus, Bautechnik, Boden enthält.&#10;&#10;KI-generierte Inhalte können fehlerhaft sein."/>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75153" cy="2853262"/>
                    </a:xfrm>
                    <a:prstGeom prst="rect">
                      <a:avLst/>
                    </a:prstGeom>
                    <a:noFill/>
                    <a:ln>
                      <a:noFill/>
                    </a:ln>
                  </pic:spPr>
                </pic:pic>
              </a:graphicData>
            </a:graphic>
          </wp:inline>
        </w:drawing>
      </w:r>
      <w:r>
        <w:rPr>
          <w:i/>
          <w:iCs/>
          <w:sz w:val="20"/>
          <w:szCs w:val="20"/>
          <w:lang w:val="en-US"/>
        </w:rPr>
        <w:br/>
      </w:r>
      <w:r w:rsidR="002E1964" w:rsidRPr="00B72C36">
        <w:rPr>
          <w:lang w:val="en-US"/>
        </w:rPr>
        <w:br/>
      </w:r>
      <w:r w:rsidR="002E1964" w:rsidRPr="00B72C36">
        <w:rPr>
          <w:i/>
          <w:iCs/>
          <w:sz w:val="20"/>
          <w:szCs w:val="20"/>
          <w:lang w:val="en-US"/>
        </w:rPr>
        <w:t>Im</w:t>
      </w:r>
      <w:r w:rsidR="00B72C36" w:rsidRPr="00B72C36">
        <w:rPr>
          <w:i/>
          <w:iCs/>
          <w:sz w:val="20"/>
          <w:szCs w:val="20"/>
          <w:lang w:val="en-US"/>
        </w:rPr>
        <w:t>ag</w:t>
      </w:r>
      <w:r w:rsidR="00015C2F" w:rsidRPr="00B72C36">
        <w:rPr>
          <w:i/>
          <w:iCs/>
          <w:sz w:val="20"/>
          <w:szCs w:val="20"/>
          <w:lang w:val="en-US"/>
        </w:rPr>
        <w:t>e 4</w:t>
      </w:r>
      <w:r w:rsidR="002E1964" w:rsidRPr="00B72C36">
        <w:rPr>
          <w:i/>
          <w:iCs/>
          <w:sz w:val="20"/>
          <w:szCs w:val="20"/>
          <w:lang w:val="en-US"/>
        </w:rPr>
        <w:t xml:space="preserve">: </w:t>
      </w:r>
      <w:r w:rsidR="00B72C36" w:rsidRPr="00B72C36">
        <w:rPr>
          <w:i/>
          <w:iCs/>
          <w:sz w:val="20"/>
          <w:szCs w:val="20"/>
          <w:lang w:val="en-GB"/>
        </w:rPr>
        <w:t xml:space="preserve">Injection moulding cell with </w:t>
      </w:r>
      <w:r w:rsidR="000D6544">
        <w:rPr>
          <w:i/>
          <w:iCs/>
          <w:sz w:val="20"/>
          <w:szCs w:val="20"/>
          <w:lang w:val="en-GB"/>
        </w:rPr>
        <w:t xml:space="preserve">tie-bar-less </w:t>
      </w:r>
      <w:r w:rsidR="00B72C36" w:rsidRPr="00B72C36">
        <w:rPr>
          <w:i/>
          <w:iCs/>
          <w:sz w:val="20"/>
          <w:szCs w:val="20"/>
          <w:lang w:val="en-GB"/>
        </w:rPr>
        <w:t>ENGEL victory and easix six-axis robot – basis of the fully automated production solution for thermoplastic composite rotor blades (front view).</w:t>
      </w:r>
    </w:p>
    <w:p w14:paraId="19DFF64B" w14:textId="35611300" w:rsidR="00AA613F" w:rsidRDefault="00D37D33" w:rsidP="00BC5638">
      <w:pPr>
        <w:spacing w:before="120" w:line="312" w:lineRule="auto"/>
        <w:jc w:val="center"/>
        <w:rPr>
          <w:i/>
          <w:iCs/>
          <w:sz w:val="20"/>
          <w:szCs w:val="20"/>
          <w:lang w:val="en-GB"/>
        </w:rPr>
      </w:pPr>
      <w:r>
        <w:rPr>
          <w:i/>
          <w:iCs/>
          <w:noProof/>
          <w:sz w:val="20"/>
          <w:szCs w:val="20"/>
        </w:rPr>
        <w:lastRenderedPageBreak/>
        <w:drawing>
          <wp:inline distT="0" distB="0" distL="0" distR="0" wp14:anchorId="16CB7032" wp14:editId="0E51F5CA">
            <wp:extent cx="4292600" cy="2864906"/>
            <wp:effectExtent l="0" t="0" r="0" b="0"/>
            <wp:docPr id="1947763" name="Grafik 5" descr="Ein Bild, das Maschine, Bautechnik,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763" name="Grafik 5" descr="Ein Bild, das Maschine, Bautechnik, Im Haus enthält.&#10;&#10;KI-generierte Inhalte können fehlerhaft sein."/>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04632" cy="2872936"/>
                    </a:xfrm>
                    <a:prstGeom prst="rect">
                      <a:avLst/>
                    </a:prstGeom>
                    <a:noFill/>
                    <a:ln>
                      <a:noFill/>
                    </a:ln>
                  </pic:spPr>
                </pic:pic>
              </a:graphicData>
            </a:graphic>
          </wp:inline>
        </w:drawing>
      </w:r>
      <w:r>
        <w:rPr>
          <w:i/>
          <w:iCs/>
          <w:sz w:val="20"/>
          <w:szCs w:val="20"/>
          <w:lang w:val="en-US"/>
        </w:rPr>
        <w:br/>
      </w:r>
      <w:r w:rsidR="00015C2F" w:rsidRPr="00B72C36">
        <w:rPr>
          <w:lang w:val="en-US"/>
        </w:rPr>
        <w:br/>
      </w:r>
      <w:r w:rsidR="00015C2F" w:rsidRPr="00B72C36">
        <w:rPr>
          <w:i/>
          <w:iCs/>
          <w:sz w:val="20"/>
          <w:szCs w:val="20"/>
          <w:lang w:val="en-US"/>
        </w:rPr>
        <w:t>Im</w:t>
      </w:r>
      <w:r w:rsidR="00B72C36" w:rsidRPr="00B72C36">
        <w:rPr>
          <w:i/>
          <w:iCs/>
          <w:sz w:val="20"/>
          <w:szCs w:val="20"/>
          <w:lang w:val="en-US"/>
        </w:rPr>
        <w:t>age</w:t>
      </w:r>
      <w:r w:rsidR="00015C2F" w:rsidRPr="00B72C36">
        <w:rPr>
          <w:i/>
          <w:iCs/>
          <w:sz w:val="20"/>
          <w:szCs w:val="20"/>
          <w:lang w:val="en-US"/>
        </w:rPr>
        <w:t xml:space="preserve"> 5: </w:t>
      </w:r>
      <w:r w:rsidR="00B72C36" w:rsidRPr="00B72C36">
        <w:rPr>
          <w:i/>
          <w:iCs/>
          <w:sz w:val="20"/>
          <w:szCs w:val="20"/>
          <w:lang w:val="en-GB"/>
        </w:rPr>
        <w:t>Automated handling in the mould area: precise process steps directly in the injection mould.</w:t>
      </w:r>
    </w:p>
    <w:p w14:paraId="1ED6B742" w14:textId="77777777" w:rsidR="00015C2F" w:rsidRPr="00B72C36" w:rsidRDefault="00015C2F" w:rsidP="004D2D72">
      <w:pPr>
        <w:spacing w:before="120" w:line="312" w:lineRule="auto"/>
        <w:jc w:val="left"/>
        <w:rPr>
          <w:lang w:val="en-US"/>
        </w:rPr>
      </w:pPr>
    </w:p>
    <w:p w14:paraId="3AE5E5BE" w14:textId="69FBFA9E" w:rsidR="00E556D1" w:rsidRPr="00E556D1" w:rsidRDefault="00E556D1" w:rsidP="00D37D33">
      <w:pPr>
        <w:spacing w:before="120" w:line="312" w:lineRule="auto"/>
        <w:jc w:val="left"/>
        <w:rPr>
          <w:lang w:val="en-US"/>
        </w:rPr>
      </w:pPr>
      <w:r w:rsidRPr="00E556D1">
        <w:rPr>
          <w:b/>
          <w:bCs/>
          <w:lang w:val="en-US"/>
        </w:rPr>
        <w:t>A scalable technology</w:t>
      </w:r>
    </w:p>
    <w:p w14:paraId="05AD1394" w14:textId="018EBA29" w:rsidR="00BB3C6D" w:rsidRPr="00BC5638" w:rsidRDefault="00E556D1" w:rsidP="00D37D33">
      <w:pPr>
        <w:spacing w:before="120" w:line="312" w:lineRule="auto"/>
        <w:jc w:val="left"/>
        <w:rPr>
          <w:lang w:val="en-GB"/>
        </w:rPr>
      </w:pPr>
      <w:r w:rsidRPr="00E556D1">
        <w:rPr>
          <w:lang w:val="en-US"/>
        </w:rPr>
        <w:t>Alongside the drone propeller blades</w:t>
      </w:r>
      <w:r w:rsidR="00C57164" w:rsidRPr="00E556D1">
        <w:rPr>
          <w:lang w:val="en-US"/>
        </w:rPr>
        <w:t>,</w:t>
      </w:r>
      <w:r w:rsidRPr="00E556D1">
        <w:rPr>
          <w:lang w:val="en-US"/>
        </w:rPr>
        <w:t xml:space="preserve"> another component produced using tape-sandwich technology</w:t>
      </w:r>
      <w:r w:rsidR="00C57164">
        <w:rPr>
          <w:lang w:val="en-US"/>
        </w:rPr>
        <w:t xml:space="preserve"> is featured</w:t>
      </w:r>
      <w:r w:rsidRPr="00E556D1">
        <w:rPr>
          <w:lang w:val="en-US"/>
        </w:rPr>
        <w:t>: a cover for high-voltage automotive batteries made of flame-retardant thermoplastic material, measuring 1.3 × 1.8 metres. Selected as a finalist for the JEC World Innovation Awards 2026, this application confirms the scalability of the process, which can be extended from small-sized components to large-format structural parts.</w:t>
      </w:r>
      <w:r w:rsidR="009F7AC3">
        <w:rPr>
          <w:lang w:val="en-US"/>
        </w:rPr>
        <w:t xml:space="preserve"> </w:t>
      </w:r>
      <w:r w:rsidR="009F7AC3" w:rsidRPr="00BC5638">
        <w:rPr>
          <w:lang w:val="en-GB"/>
        </w:rPr>
        <w:t xml:space="preserve">For </w:t>
      </w:r>
      <w:r w:rsidR="002654DE" w:rsidRPr="00BC5638">
        <w:rPr>
          <w:lang w:val="en-GB"/>
        </w:rPr>
        <w:t>injection moulders</w:t>
      </w:r>
      <w:r w:rsidR="009F7AC3" w:rsidRPr="00BC5638">
        <w:rPr>
          <w:lang w:val="en-GB"/>
        </w:rPr>
        <w:t xml:space="preserve">, this </w:t>
      </w:r>
      <w:r w:rsidR="00BC5638" w:rsidRPr="00BC5638">
        <w:rPr>
          <w:lang w:val="en-GB"/>
        </w:rPr>
        <w:t>opens</w:t>
      </w:r>
      <w:r w:rsidR="009F7AC3" w:rsidRPr="00BC5638">
        <w:rPr>
          <w:lang w:val="en-GB"/>
        </w:rPr>
        <w:t xml:space="preserve"> the potential to manufacture large, lightweight functional components in an automated process, combining structural performance, flame-retardant material properties and efficient series production.</w:t>
      </w:r>
      <w:r w:rsidR="00D37D33">
        <w:rPr>
          <w:lang w:val="en-GB"/>
        </w:rPr>
        <w:br/>
      </w:r>
    </w:p>
    <w:p w14:paraId="5A160168" w14:textId="77777777" w:rsidR="00E556D1" w:rsidRPr="007615B6" w:rsidRDefault="00E556D1" w:rsidP="00D37D33">
      <w:pPr>
        <w:spacing w:before="120" w:line="312" w:lineRule="auto"/>
        <w:jc w:val="left"/>
        <w:rPr>
          <w:lang w:val="en-US"/>
        </w:rPr>
      </w:pPr>
      <w:r w:rsidRPr="007615B6">
        <w:rPr>
          <w:b/>
          <w:bCs/>
          <w:lang w:val="en-US"/>
        </w:rPr>
        <w:t>Cost-effective technology</w:t>
      </w:r>
    </w:p>
    <w:p w14:paraId="1940EC05" w14:textId="7A114CB3" w:rsidR="00E556D1" w:rsidRPr="005C55B2" w:rsidRDefault="00E556D1" w:rsidP="00D37D33">
      <w:pPr>
        <w:spacing w:before="120" w:line="312" w:lineRule="auto"/>
        <w:jc w:val="left"/>
        <w:rPr>
          <w:lang w:val="en-GB"/>
        </w:rPr>
      </w:pPr>
      <w:r w:rsidRPr="007615B6">
        <w:rPr>
          <w:lang w:val="en-US"/>
        </w:rPr>
        <w:t xml:space="preserve">Completing the exhibition area is a </w:t>
      </w:r>
      <w:r w:rsidRPr="001D1769">
        <w:rPr>
          <w:color w:val="000000" w:themeColor="text1"/>
          <w:lang w:val="en-US"/>
        </w:rPr>
        <w:t xml:space="preserve">WINTEC </w:t>
      </w:r>
      <w:hyperlink r:id="rId25" w:history="1">
        <w:r w:rsidRPr="001D1769">
          <w:rPr>
            <w:rStyle w:val="Hyperlink"/>
            <w:color w:val="000000" w:themeColor="text1"/>
            <w:lang w:val="en-US"/>
          </w:rPr>
          <w:t>t-win 5500</w:t>
        </w:r>
      </w:hyperlink>
      <w:r w:rsidRPr="001D1769">
        <w:rPr>
          <w:color w:val="000000" w:themeColor="text1"/>
          <w:lang w:val="en-US"/>
        </w:rPr>
        <w:t xml:space="preserve"> with a clamping </w:t>
      </w:r>
      <w:r w:rsidRPr="007615B6">
        <w:rPr>
          <w:lang w:val="en-US"/>
        </w:rPr>
        <w:t xml:space="preserve">force of 5,500 kN, equipped with an </w:t>
      </w:r>
      <w:r w:rsidRPr="001D1769">
        <w:rPr>
          <w:color w:val="000000" w:themeColor="text1"/>
          <w:lang w:val="en-US"/>
        </w:rPr>
        <w:t xml:space="preserve">ENGEL </w:t>
      </w:r>
      <w:hyperlink r:id="rId26" w:history="1">
        <w:r w:rsidRPr="001D1769">
          <w:rPr>
            <w:rStyle w:val="Hyperlink"/>
            <w:color w:val="000000" w:themeColor="text1"/>
            <w:lang w:val="en-US"/>
          </w:rPr>
          <w:t xml:space="preserve">viper </w:t>
        </w:r>
        <w:r w:rsidR="007C1468" w:rsidRPr="001D1769">
          <w:rPr>
            <w:rStyle w:val="Hyperlink"/>
            <w:color w:val="000000" w:themeColor="text1"/>
            <w:lang w:val="en-US"/>
          </w:rPr>
          <w:t>4</w:t>
        </w:r>
        <w:r w:rsidRPr="001D1769">
          <w:rPr>
            <w:rStyle w:val="Hyperlink"/>
            <w:color w:val="000000" w:themeColor="text1"/>
            <w:lang w:val="en-US"/>
          </w:rPr>
          <w:t xml:space="preserve">0 </w:t>
        </w:r>
        <w:r w:rsidR="00881BBF" w:rsidRPr="001D1769">
          <w:rPr>
            <w:rStyle w:val="Hyperlink"/>
            <w:color w:val="000000" w:themeColor="text1"/>
            <w:lang w:val="en-US"/>
          </w:rPr>
          <w:t>linear</w:t>
        </w:r>
        <w:r w:rsidRPr="001D1769">
          <w:rPr>
            <w:rStyle w:val="Hyperlink"/>
            <w:color w:val="000000" w:themeColor="text1"/>
            <w:lang w:val="en-US"/>
          </w:rPr>
          <w:t xml:space="preserve"> robot</w:t>
        </w:r>
      </w:hyperlink>
      <w:r w:rsidRPr="001D1769">
        <w:rPr>
          <w:color w:val="000000" w:themeColor="text1"/>
          <w:lang w:val="en-US"/>
        </w:rPr>
        <w:t xml:space="preserve"> and </w:t>
      </w:r>
      <w:r w:rsidRPr="007615B6">
        <w:rPr>
          <w:lang w:val="en-US"/>
        </w:rPr>
        <w:t>a single-cavity mould developed by S.C.S. Società Costruzione Stampi (Monsano, Ancona). The machine produc</w:t>
      </w:r>
      <w:r w:rsidR="00FA6B4F">
        <w:rPr>
          <w:lang w:val="en-US"/>
        </w:rPr>
        <w:t>es</w:t>
      </w:r>
      <w:r w:rsidRPr="007615B6">
        <w:rPr>
          <w:lang w:val="en-US"/>
        </w:rPr>
        <w:t xml:space="preserve"> transparent crates </w:t>
      </w:r>
      <w:r w:rsidRPr="005C55B2">
        <w:rPr>
          <w:lang w:val="en-US"/>
        </w:rPr>
        <w:t xml:space="preserve">in </w:t>
      </w:r>
      <w:r w:rsidR="00E03F5A" w:rsidRPr="005C55B2">
        <w:rPr>
          <w:lang w:val="en-US"/>
        </w:rPr>
        <w:t xml:space="preserve">Borealis RJ378MO </w:t>
      </w:r>
      <w:r w:rsidRPr="005C55B2">
        <w:rPr>
          <w:lang w:val="en-US"/>
        </w:rPr>
        <w:t xml:space="preserve">random polypropylene, with a part weight of 232 grams </w:t>
      </w:r>
      <w:r w:rsidR="00FA6B4F">
        <w:rPr>
          <w:lang w:val="en-US"/>
        </w:rPr>
        <w:t>in</w:t>
      </w:r>
      <w:r w:rsidRPr="005C55B2">
        <w:rPr>
          <w:lang w:val="en-US"/>
        </w:rPr>
        <w:t xml:space="preserve"> a cycle time of approximately 11-12 seconds.</w:t>
      </w:r>
      <w:r w:rsidR="00782FEC" w:rsidRPr="005C55B2">
        <w:rPr>
          <w:lang w:val="en-US"/>
        </w:rPr>
        <w:t xml:space="preserve"> </w:t>
      </w:r>
      <w:r w:rsidR="00782FEC" w:rsidRPr="005C55B2">
        <w:rPr>
          <w:lang w:val="en-GB"/>
        </w:rPr>
        <w:t>The application demonstrates how a standardised two-platen machine concept, short cycle times and integrated automation can support high output and competitive unit costs in packaging and logistics applications.</w:t>
      </w:r>
    </w:p>
    <w:p w14:paraId="556C54D4" w14:textId="039D72B7" w:rsidR="00BB3C6D" w:rsidRPr="00206364" w:rsidRDefault="00E556D1" w:rsidP="00206364">
      <w:pPr>
        <w:spacing w:before="120" w:line="312" w:lineRule="auto"/>
        <w:jc w:val="left"/>
        <w:rPr>
          <w:lang w:val="en-GB"/>
        </w:rPr>
      </w:pPr>
      <w:r w:rsidRPr="005C55B2">
        <w:rPr>
          <w:lang w:val="en-US"/>
        </w:rPr>
        <w:t xml:space="preserve">With this application, </w:t>
      </w:r>
      <w:r w:rsidR="00C62E60" w:rsidRPr="005C55B2">
        <w:rPr>
          <w:lang w:val="en-US"/>
        </w:rPr>
        <w:t xml:space="preserve">the </w:t>
      </w:r>
      <w:r w:rsidRPr="005C55B2">
        <w:rPr>
          <w:lang w:val="en-US"/>
        </w:rPr>
        <w:t xml:space="preserve">ENGEL </w:t>
      </w:r>
      <w:r w:rsidR="00C62E60" w:rsidRPr="005C55B2">
        <w:rPr>
          <w:lang w:val="en-US"/>
        </w:rPr>
        <w:t xml:space="preserve">Group </w:t>
      </w:r>
      <w:r w:rsidRPr="005C55B2">
        <w:rPr>
          <w:lang w:val="en-US"/>
        </w:rPr>
        <w:t>highlights another dimension</w:t>
      </w:r>
      <w:r w:rsidRPr="007615B6">
        <w:rPr>
          <w:lang w:val="en-US"/>
        </w:rPr>
        <w:t xml:space="preserve"> of its portfolio: pragmatism and accessibility. WINTEC machines</w:t>
      </w:r>
      <w:r>
        <w:rPr>
          <w:lang w:val="en-US"/>
        </w:rPr>
        <w:t xml:space="preserve"> </w:t>
      </w:r>
      <w:r w:rsidRPr="007615B6">
        <w:rPr>
          <w:lang w:val="en-US"/>
        </w:rPr>
        <w:t xml:space="preserve">are designed to meet the requirements of a market demanding high </w:t>
      </w:r>
      <w:r w:rsidRPr="007615B6">
        <w:rPr>
          <w:lang w:val="en-US"/>
        </w:rPr>
        <w:lastRenderedPageBreak/>
        <w:t>competitiveness without compromising reliability and precision. The key strength lies in the balance between standardisation and performance: a robust, optimised engineering platform that translates technological complexity into operational simplicity and production efficiency.</w:t>
      </w:r>
      <w:r w:rsidR="001523F7">
        <w:rPr>
          <w:lang w:val="en-US"/>
        </w:rPr>
        <w:t xml:space="preserve"> </w:t>
      </w:r>
      <w:r w:rsidR="001523F7" w:rsidRPr="005C55B2">
        <w:rPr>
          <w:lang w:val="en-GB"/>
        </w:rPr>
        <w:t xml:space="preserve">For processors, this means </w:t>
      </w:r>
      <w:r w:rsidR="008E3685" w:rsidRPr="005C55B2">
        <w:rPr>
          <w:lang w:val="en-GB"/>
        </w:rPr>
        <w:t xml:space="preserve">production solutions with </w:t>
      </w:r>
      <w:r w:rsidR="001523F7" w:rsidRPr="005C55B2">
        <w:rPr>
          <w:lang w:val="en-GB"/>
        </w:rPr>
        <w:t>reliable technology, straightforward operation and a favourable cost-performance ratio, especially where high-volume production requires stable output, short cycles and consistent part quality.</w:t>
      </w:r>
    </w:p>
    <w:p w14:paraId="321EA24B" w14:textId="46EC3B54" w:rsidR="009A50B3" w:rsidRDefault="00D37D33" w:rsidP="00D37D33">
      <w:pPr>
        <w:spacing w:before="120" w:line="312" w:lineRule="auto"/>
        <w:jc w:val="center"/>
        <w:rPr>
          <w:i/>
          <w:iCs/>
          <w:sz w:val="20"/>
          <w:szCs w:val="20"/>
          <w:lang w:val="en-GB"/>
        </w:rPr>
      </w:pPr>
      <w:r>
        <w:rPr>
          <w:noProof/>
        </w:rPr>
        <w:drawing>
          <wp:inline distT="0" distB="0" distL="0" distR="0" wp14:anchorId="6FACD816" wp14:editId="31E19014">
            <wp:extent cx="4543865" cy="2012544"/>
            <wp:effectExtent l="0" t="0" r="0" b="6985"/>
            <wp:docPr id="1579163516" name="Grafik 7" descr="Ein Bild, das Maschine, Bautechnik, Elektro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163516" name="Grafik 7" descr="Ein Bild, das Maschine, Bautechnik, Elektronik enthält.&#10;&#10;KI-generierte Inhalte können fehlerhaft sein."/>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18786" b="14737"/>
                    <a:stretch>
                      <a:fillRect/>
                    </a:stretch>
                  </pic:blipFill>
                  <pic:spPr bwMode="auto">
                    <a:xfrm>
                      <a:off x="0" y="0"/>
                      <a:ext cx="4553579" cy="2016846"/>
                    </a:xfrm>
                    <a:prstGeom prst="rect">
                      <a:avLst/>
                    </a:prstGeom>
                    <a:noFill/>
                    <a:ln>
                      <a:noFill/>
                    </a:ln>
                    <a:extLst>
                      <a:ext uri="{53640926-AAD7-44D8-BBD7-CCE9431645EC}">
                        <a14:shadowObscured xmlns:a14="http://schemas.microsoft.com/office/drawing/2010/main"/>
                      </a:ext>
                    </a:extLst>
                  </pic:spPr>
                </pic:pic>
              </a:graphicData>
            </a:graphic>
          </wp:inline>
        </w:drawing>
      </w:r>
      <w:r w:rsidR="009A50B3" w:rsidRPr="0094501B">
        <w:rPr>
          <w:lang w:val="en-US"/>
        </w:rPr>
        <w:br/>
      </w:r>
      <w:r w:rsidR="009A50B3" w:rsidRPr="0094501B">
        <w:rPr>
          <w:i/>
          <w:iCs/>
          <w:sz w:val="20"/>
          <w:szCs w:val="20"/>
          <w:lang w:val="en-US"/>
        </w:rPr>
        <w:t>Im</w:t>
      </w:r>
      <w:r w:rsidR="00B72C36" w:rsidRPr="0094501B">
        <w:rPr>
          <w:i/>
          <w:iCs/>
          <w:sz w:val="20"/>
          <w:szCs w:val="20"/>
          <w:lang w:val="en-US"/>
        </w:rPr>
        <w:t>ag</w:t>
      </w:r>
      <w:r w:rsidR="009A50B3" w:rsidRPr="0094501B">
        <w:rPr>
          <w:i/>
          <w:iCs/>
          <w:sz w:val="20"/>
          <w:szCs w:val="20"/>
          <w:lang w:val="en-US"/>
        </w:rPr>
        <w:t xml:space="preserve">e </w:t>
      </w:r>
      <w:r w:rsidR="00015C2F" w:rsidRPr="0094501B">
        <w:rPr>
          <w:i/>
          <w:iCs/>
          <w:sz w:val="20"/>
          <w:szCs w:val="20"/>
          <w:lang w:val="en-US"/>
        </w:rPr>
        <w:t>6</w:t>
      </w:r>
      <w:r w:rsidR="009A50B3" w:rsidRPr="0094501B">
        <w:rPr>
          <w:i/>
          <w:iCs/>
          <w:sz w:val="20"/>
          <w:szCs w:val="20"/>
          <w:lang w:val="en-US"/>
        </w:rPr>
        <w:t xml:space="preserve">: </w:t>
      </w:r>
      <w:r w:rsidR="0094501B" w:rsidRPr="0094501B">
        <w:rPr>
          <w:i/>
          <w:iCs/>
          <w:sz w:val="20"/>
          <w:szCs w:val="20"/>
          <w:lang w:val="en-US"/>
        </w:rPr>
        <w:t>The WINTEC t-win 5500 two</w:t>
      </w:r>
      <w:r w:rsidR="006B0CA7">
        <w:rPr>
          <w:i/>
          <w:iCs/>
          <w:sz w:val="20"/>
          <w:szCs w:val="20"/>
          <w:lang w:val="en-US"/>
        </w:rPr>
        <w:t>-</w:t>
      </w:r>
      <w:r w:rsidR="0094501B" w:rsidRPr="0094501B">
        <w:rPr>
          <w:i/>
          <w:iCs/>
          <w:sz w:val="20"/>
          <w:szCs w:val="20"/>
          <w:lang w:val="en-US"/>
        </w:rPr>
        <w:t xml:space="preserve">platen injection moulding machine with integrated viper </w:t>
      </w:r>
      <w:r w:rsidR="007C1468">
        <w:rPr>
          <w:i/>
          <w:iCs/>
          <w:sz w:val="20"/>
          <w:szCs w:val="20"/>
          <w:lang w:val="en-US"/>
        </w:rPr>
        <w:t>4</w:t>
      </w:r>
      <w:r w:rsidR="0094501B" w:rsidRPr="0094501B">
        <w:rPr>
          <w:i/>
          <w:iCs/>
          <w:sz w:val="20"/>
          <w:szCs w:val="20"/>
          <w:lang w:val="en-US"/>
        </w:rPr>
        <w:t>0 robot will produce transparent PP crates weighing 232 grams, with a cycle time of 11</w:t>
      </w:r>
      <w:r w:rsidR="0094501B">
        <w:rPr>
          <w:i/>
          <w:iCs/>
          <w:sz w:val="20"/>
          <w:szCs w:val="20"/>
          <w:lang w:val="en-US"/>
        </w:rPr>
        <w:t>-</w:t>
      </w:r>
      <w:r w:rsidR="0094501B" w:rsidRPr="0094501B">
        <w:rPr>
          <w:i/>
          <w:iCs/>
          <w:sz w:val="20"/>
          <w:szCs w:val="20"/>
          <w:lang w:val="en-US"/>
        </w:rPr>
        <w:t>12 seconds</w:t>
      </w:r>
      <w:r w:rsidR="00545D0F" w:rsidRPr="005C55B2">
        <w:rPr>
          <w:i/>
          <w:iCs/>
          <w:sz w:val="20"/>
          <w:szCs w:val="20"/>
          <w:lang w:val="en-US"/>
        </w:rPr>
        <w:t xml:space="preserve">, </w:t>
      </w:r>
      <w:r w:rsidR="00545D0F" w:rsidRPr="005C55B2">
        <w:rPr>
          <w:i/>
          <w:iCs/>
          <w:sz w:val="20"/>
          <w:szCs w:val="20"/>
          <w:lang w:val="en-GB"/>
        </w:rPr>
        <w:t>demonstrating high-output production with reliable automation and competitive unit costs.</w:t>
      </w:r>
    </w:p>
    <w:p w14:paraId="2675B8D4" w14:textId="77777777" w:rsidR="009A50B3" w:rsidRPr="0094501B" w:rsidRDefault="009A50B3" w:rsidP="00D37D33">
      <w:pPr>
        <w:spacing w:before="120" w:line="312" w:lineRule="auto"/>
        <w:jc w:val="left"/>
        <w:rPr>
          <w:lang w:val="en-US"/>
        </w:rPr>
      </w:pPr>
    </w:p>
    <w:p w14:paraId="37FF3177" w14:textId="129177D2" w:rsidR="00BB3C6D" w:rsidRPr="007A219A" w:rsidRDefault="007A219A" w:rsidP="00D37D33">
      <w:pPr>
        <w:spacing w:before="120" w:line="312" w:lineRule="auto"/>
        <w:jc w:val="left"/>
        <w:rPr>
          <w:b/>
          <w:bCs/>
          <w:lang w:val="en-US"/>
        </w:rPr>
      </w:pPr>
      <w:r w:rsidRPr="007A219A">
        <w:rPr>
          <w:b/>
          <w:bCs/>
          <w:lang w:val="en-US"/>
        </w:rPr>
        <w:t>Th</w:t>
      </w:r>
      <w:r>
        <w:rPr>
          <w:b/>
          <w:bCs/>
          <w:lang w:val="en-US"/>
        </w:rPr>
        <w:t>e</w:t>
      </w:r>
      <w:r w:rsidRPr="007A219A">
        <w:rPr>
          <w:b/>
          <w:bCs/>
          <w:lang w:val="en-US"/>
        </w:rPr>
        <w:t xml:space="preserve"> future is</w:t>
      </w:r>
      <w:r w:rsidR="004A5CAB">
        <w:rPr>
          <w:b/>
          <w:bCs/>
          <w:lang w:val="en-US"/>
        </w:rPr>
        <w:t xml:space="preserve"> not</w:t>
      </w:r>
      <w:r w:rsidRPr="007A219A">
        <w:rPr>
          <w:b/>
          <w:bCs/>
          <w:lang w:val="en-US"/>
        </w:rPr>
        <w:t xml:space="preserve"> something you wait for: it’s something you build</w:t>
      </w:r>
    </w:p>
    <w:p w14:paraId="7623E794" w14:textId="4B7B9399" w:rsidR="007A219A" w:rsidRPr="007A219A" w:rsidRDefault="007A219A" w:rsidP="00D37D33">
      <w:pPr>
        <w:spacing w:before="120" w:line="312" w:lineRule="auto"/>
        <w:jc w:val="left"/>
        <w:rPr>
          <w:lang w:val="en-US"/>
        </w:rPr>
      </w:pPr>
      <w:r w:rsidRPr="007A219A">
        <w:rPr>
          <w:lang w:val="en-US"/>
        </w:rPr>
        <w:t xml:space="preserve">Today, as the industry enters a new era of digitalisation and artificial intelligence, ENGEL reaffirms its role as a pioneer. From advanced process technologies to WINTEC machines, from software solutions to data utilisation, every element contributes to transforming manufacturing into </w:t>
      </w:r>
      <w:r w:rsidR="00F46915" w:rsidRPr="005C55B2">
        <w:rPr>
          <w:lang w:val="en-GB"/>
        </w:rPr>
        <w:t>a more stable, more efficient and more transparent production environment. For processors, the focus is on practical improvements: lower scrap rates, shorter set-up and troubleshooting times, more consistent part quality and better control over production costs.</w:t>
      </w:r>
    </w:p>
    <w:p w14:paraId="4306196B" w14:textId="3C1558B9" w:rsidR="00BB3C6D" w:rsidRDefault="007A219A" w:rsidP="00D37D33">
      <w:pPr>
        <w:spacing w:before="120" w:line="312" w:lineRule="auto"/>
        <w:jc w:val="left"/>
        <w:rPr>
          <w:lang w:val="en-GB"/>
        </w:rPr>
      </w:pPr>
      <w:r w:rsidRPr="007A219A">
        <w:rPr>
          <w:lang w:val="en-US"/>
        </w:rPr>
        <w:t xml:space="preserve">For ENGEL, innovation is not merely a response to current needs. It is the ability to anticipate scenarios, interpret change and create the conditions for it to happen. </w:t>
      </w:r>
      <w:r w:rsidR="00993163" w:rsidRPr="000A4C74">
        <w:rPr>
          <w:lang w:val="en-GB"/>
        </w:rPr>
        <w:t>A journey that evolves with consistency and vision and that finds its expression in the combination of engineering expertise, technological evolution, and industrial culture</w:t>
      </w:r>
    </w:p>
    <w:p w14:paraId="16E7AB0F" w14:textId="77777777" w:rsidR="003F28C2" w:rsidRPr="003F28C2" w:rsidRDefault="003F28C2" w:rsidP="00D37D33">
      <w:pPr>
        <w:spacing w:before="120" w:line="312" w:lineRule="auto"/>
        <w:jc w:val="left"/>
        <w:rPr>
          <w:lang w:val="en-GB"/>
        </w:rPr>
      </w:pPr>
    </w:p>
    <w:p w14:paraId="2A6259A3" w14:textId="4DA3F505" w:rsidR="00B618AC" w:rsidRPr="00E556D1" w:rsidRDefault="003F28C2" w:rsidP="00D37D33">
      <w:pPr>
        <w:spacing w:before="120" w:line="312" w:lineRule="auto"/>
        <w:jc w:val="left"/>
        <w:rPr>
          <w:b/>
          <w:bCs/>
          <w:color w:val="8AB73E" w:themeColor="accent1"/>
          <w:lang w:val="en-US"/>
        </w:rPr>
      </w:pPr>
      <w:r>
        <w:rPr>
          <w:b/>
          <w:bCs/>
          <w:color w:val="8AB73E" w:themeColor="accent1"/>
          <w:lang w:val="en-US"/>
        </w:rPr>
        <w:t xml:space="preserve">Visit </w:t>
      </w:r>
      <w:r w:rsidR="00B618AC" w:rsidRPr="00E556D1">
        <w:rPr>
          <w:b/>
          <w:bCs/>
          <w:color w:val="8AB73E" w:themeColor="accent1"/>
          <w:lang w:val="en-US"/>
        </w:rPr>
        <w:t>ENGEL a</w:t>
      </w:r>
      <w:r w:rsidR="00E556D1" w:rsidRPr="00E556D1">
        <w:rPr>
          <w:b/>
          <w:bCs/>
          <w:color w:val="8AB73E" w:themeColor="accent1"/>
          <w:lang w:val="en-US"/>
        </w:rPr>
        <w:t>t</w:t>
      </w:r>
      <w:r w:rsidR="00B618AC" w:rsidRPr="00E556D1">
        <w:rPr>
          <w:b/>
          <w:bCs/>
          <w:color w:val="8AB73E" w:themeColor="accent1"/>
          <w:lang w:val="en-US"/>
        </w:rPr>
        <w:t xml:space="preserve"> Plast 2026: </w:t>
      </w:r>
      <w:r w:rsidR="00E556D1" w:rsidRPr="00E556D1">
        <w:rPr>
          <w:b/>
          <w:bCs/>
          <w:color w:val="8AB73E" w:themeColor="accent1"/>
          <w:lang w:val="en-US"/>
        </w:rPr>
        <w:t>Hall</w:t>
      </w:r>
      <w:r w:rsidR="00B618AC" w:rsidRPr="00E556D1">
        <w:rPr>
          <w:b/>
          <w:bCs/>
          <w:color w:val="8AB73E" w:themeColor="accent1"/>
          <w:lang w:val="en-US"/>
        </w:rPr>
        <w:t xml:space="preserve"> 2</w:t>
      </w:r>
      <w:r w:rsidR="00C67417">
        <w:rPr>
          <w:b/>
          <w:bCs/>
          <w:color w:val="8AB73E" w:themeColor="accent1"/>
          <w:lang w:val="en-US"/>
        </w:rPr>
        <w:t>4</w:t>
      </w:r>
      <w:r w:rsidR="00B618AC" w:rsidRPr="00E556D1">
        <w:rPr>
          <w:b/>
          <w:bCs/>
          <w:color w:val="8AB73E" w:themeColor="accent1"/>
          <w:lang w:val="en-US"/>
        </w:rPr>
        <w:t xml:space="preserve">, </w:t>
      </w:r>
      <w:r w:rsidR="00E556D1">
        <w:rPr>
          <w:b/>
          <w:bCs/>
          <w:color w:val="8AB73E" w:themeColor="accent1"/>
          <w:lang w:val="en-US"/>
        </w:rPr>
        <w:t>Booth</w:t>
      </w:r>
      <w:r w:rsidR="00B618AC" w:rsidRPr="00E556D1">
        <w:rPr>
          <w:b/>
          <w:bCs/>
          <w:color w:val="8AB73E" w:themeColor="accent1"/>
          <w:lang w:val="en-US"/>
        </w:rPr>
        <w:t xml:space="preserve"> </w:t>
      </w:r>
      <w:r w:rsidR="00264DB2" w:rsidRPr="00E556D1">
        <w:rPr>
          <w:b/>
          <w:bCs/>
          <w:color w:val="8AB73E" w:themeColor="accent1"/>
          <w:lang w:val="en-US"/>
        </w:rPr>
        <w:t>C82</w:t>
      </w:r>
    </w:p>
    <w:p w14:paraId="469A44AA" w14:textId="77777777" w:rsidR="00436614" w:rsidRPr="00E556D1" w:rsidRDefault="00436614" w:rsidP="00D37D33">
      <w:pPr>
        <w:spacing w:before="120" w:line="312" w:lineRule="auto"/>
        <w:jc w:val="left"/>
        <w:rPr>
          <w:lang w:val="en-US"/>
        </w:rPr>
      </w:pPr>
    </w:p>
    <w:p w14:paraId="7742AC2E" w14:textId="0241E74E" w:rsidR="00F90C2C" w:rsidRPr="004812CC" w:rsidRDefault="00F80CEA" w:rsidP="004D2D72">
      <w:pPr>
        <w:spacing w:before="120" w:line="312" w:lineRule="auto"/>
        <w:jc w:val="left"/>
        <w:rPr>
          <w:lang w:val="it-IT"/>
        </w:rPr>
      </w:pPr>
      <w:r w:rsidRPr="004812CC">
        <w:rPr>
          <w:lang w:val="it-IT"/>
        </w:rPr>
        <w:t>Im</w:t>
      </w:r>
      <w:r w:rsidR="00532433">
        <w:rPr>
          <w:lang w:val="it-IT"/>
        </w:rPr>
        <w:t>ages</w:t>
      </w:r>
      <w:r w:rsidR="00F90C2C" w:rsidRPr="004812CC">
        <w:rPr>
          <w:lang w:val="it-IT"/>
        </w:rPr>
        <w:t>: ENGEL</w:t>
      </w:r>
    </w:p>
    <w:p w14:paraId="1A7BC29D" w14:textId="77777777" w:rsidR="00455EB6" w:rsidRDefault="00455EB6" w:rsidP="004D2D72">
      <w:pPr>
        <w:jc w:val="left"/>
        <w:rPr>
          <w:lang w:val="it-IT"/>
        </w:rPr>
      </w:pPr>
    </w:p>
    <w:p w14:paraId="523A029F" w14:textId="77777777" w:rsidR="00206364" w:rsidRDefault="00206364" w:rsidP="004D2D72">
      <w:pPr>
        <w:jc w:val="left"/>
        <w:rPr>
          <w:lang w:val="it-IT"/>
        </w:rPr>
      </w:pPr>
    </w:p>
    <w:p w14:paraId="4A60EE29" w14:textId="77777777" w:rsidR="00206364" w:rsidRDefault="00206364" w:rsidP="004D2D72">
      <w:pPr>
        <w:jc w:val="left"/>
        <w:rPr>
          <w:lang w:val="it-IT"/>
        </w:rPr>
      </w:pPr>
    </w:p>
    <w:p w14:paraId="40EE8461" w14:textId="77777777" w:rsidR="00455EB6" w:rsidRPr="004812CC" w:rsidRDefault="00455EB6" w:rsidP="004D2D72">
      <w:pPr>
        <w:jc w:val="left"/>
        <w:rPr>
          <w:lang w:val="it-IT"/>
        </w:rPr>
      </w:pPr>
    </w:p>
    <w:p w14:paraId="4280E42F" w14:textId="3EB2F480" w:rsidR="00332E6B" w:rsidRPr="00306EB0" w:rsidRDefault="00332E6B" w:rsidP="00332E6B">
      <w:pPr>
        <w:spacing w:before="120"/>
        <w:jc w:val="left"/>
        <w:rPr>
          <w:b/>
          <w:bCs/>
          <w:iCs/>
          <w:sz w:val="20"/>
          <w:lang w:val="en-GB"/>
        </w:rPr>
      </w:pPr>
      <w:r w:rsidRPr="00FA2CBC">
        <w:rPr>
          <w:b/>
          <w:bCs/>
          <w:iCs/>
          <w:sz w:val="20"/>
          <w:lang w:val="en-GB"/>
        </w:rPr>
        <w:t>ENGEL AUSTRIA GmbH</w:t>
      </w:r>
      <w:r w:rsidRPr="00FA2CBC">
        <w:rPr>
          <w:b/>
          <w:bCs/>
          <w:iCs/>
          <w:sz w:val="20"/>
          <w:lang w:val="en-GB"/>
        </w:rPr>
        <w:br/>
      </w:r>
      <w:r w:rsidRPr="00FA2CBC">
        <w:rPr>
          <w:iCs/>
          <w:sz w:val="20"/>
          <w:lang w:val="en-GB"/>
        </w:rPr>
        <w:t xml:space="preserve">ENGEL is one of the global leaders in the manufacture of injection moulding machines. Today, the ENGEL Group offers a full range of technology modules for plastics processing as a single source supplier: injection moulding machines for thermoplastics and elastomers together with automation, with individual components also being competitive and successful in the market. With </w:t>
      </w:r>
      <w:r w:rsidR="00E447E5">
        <w:rPr>
          <w:iCs/>
          <w:sz w:val="20"/>
          <w:lang w:val="en-GB"/>
        </w:rPr>
        <w:t>eleven</w:t>
      </w:r>
      <w:r w:rsidRPr="00FA2CBC">
        <w:rPr>
          <w:iCs/>
          <w:sz w:val="20"/>
          <w:lang w:val="en-GB"/>
        </w:rPr>
        <w:t xml:space="preserve"> production plants in Europe, North America, Mexico and Asia (China, Korea and India), and subsidiaries and representatives in more than 85 countries, ENGEL offers its customers the excellent global support they need to compete and succeed with new technologies and leading-edge production systems.</w:t>
      </w:r>
      <w:r w:rsidRPr="00FA2CBC">
        <w:rPr>
          <w:iCs/>
          <w:sz w:val="20"/>
          <w:lang w:val="en-US"/>
        </w:rPr>
        <w:t xml:space="preserve"> </w:t>
      </w:r>
    </w:p>
    <w:p w14:paraId="65BEA8A7" w14:textId="77777777" w:rsidR="00332E6B" w:rsidRDefault="00332E6B" w:rsidP="00332E6B">
      <w:pPr>
        <w:spacing w:before="120"/>
        <w:jc w:val="left"/>
        <w:rPr>
          <w:b/>
          <w:bCs/>
          <w:iCs/>
          <w:sz w:val="20"/>
          <w:lang w:val="en-US"/>
        </w:rPr>
      </w:pPr>
    </w:p>
    <w:p w14:paraId="5E58F6BE" w14:textId="77777777" w:rsidR="00332E6B" w:rsidRPr="006A4480" w:rsidRDefault="00332E6B" w:rsidP="00332E6B">
      <w:pPr>
        <w:spacing w:before="120"/>
        <w:jc w:val="left"/>
        <w:rPr>
          <w:iCs/>
          <w:sz w:val="20"/>
          <w:lang w:val="en-US"/>
        </w:rPr>
      </w:pPr>
      <w:r w:rsidRPr="00FA2CBC">
        <w:rPr>
          <w:b/>
          <w:bCs/>
          <w:iCs/>
          <w:sz w:val="20"/>
          <w:lang w:val="en-US"/>
        </w:rPr>
        <w:t xml:space="preserve">Contact for journalists: </w:t>
      </w:r>
      <w:r w:rsidRPr="00FA2CBC">
        <w:rPr>
          <w:b/>
          <w:bCs/>
          <w:iCs/>
          <w:sz w:val="20"/>
          <w:lang w:val="en-US"/>
        </w:rPr>
        <w:br/>
      </w:r>
      <w:r w:rsidRPr="00FA2CBC">
        <w:rPr>
          <w:iCs/>
          <w:sz w:val="20"/>
          <w:lang w:val="en-US"/>
        </w:rPr>
        <w:t>Tobias Neumann, Press Officer, ENGEL AUSTRIA GmbH</w:t>
      </w:r>
      <w:r w:rsidRPr="00FA2CBC">
        <w:rPr>
          <w:iCs/>
          <w:sz w:val="20"/>
          <w:lang w:val="en-US"/>
        </w:rPr>
        <w:br/>
        <w:t xml:space="preserve">Ludwig-Engel-Strasse 1, A-4311 Schwertberg, Austria </w:t>
      </w:r>
      <w:bookmarkStart w:id="0" w:name="_Hlk130909927"/>
      <w:r w:rsidRPr="00FA2CBC">
        <w:rPr>
          <w:iCs/>
          <w:sz w:val="20"/>
          <w:lang w:val="en-US"/>
        </w:rPr>
        <w:br/>
        <w:t xml:space="preserve">Tel.: +43 (0)50 6207 3807 email: </w:t>
      </w:r>
      <w:hyperlink r:id="rId28" w:history="1">
        <w:r w:rsidRPr="00FA2CBC">
          <w:rPr>
            <w:rStyle w:val="Hyperlink"/>
            <w:iCs/>
            <w:color w:val="000000"/>
            <w:sz w:val="20"/>
            <w:lang w:val="en-US"/>
          </w:rPr>
          <w:t>tobias.neumann@engel.at</w:t>
        </w:r>
      </w:hyperlink>
      <w:r w:rsidRPr="00FA2CBC">
        <w:rPr>
          <w:iCs/>
          <w:sz w:val="20"/>
          <w:lang w:val="en-US"/>
        </w:rPr>
        <w:t xml:space="preserve"> </w:t>
      </w:r>
      <w:r>
        <w:rPr>
          <w:iCs/>
          <w:sz w:val="20"/>
          <w:lang w:val="en-US"/>
        </w:rPr>
        <w:br/>
      </w:r>
    </w:p>
    <w:bookmarkEnd w:id="0"/>
    <w:p w14:paraId="15FEBC54" w14:textId="77777777" w:rsidR="00332E6B" w:rsidRPr="00B25442" w:rsidRDefault="00332E6B" w:rsidP="00332E6B">
      <w:pPr>
        <w:spacing w:before="120"/>
        <w:jc w:val="left"/>
        <w:rPr>
          <w:sz w:val="20"/>
          <w:lang w:val="en-US"/>
        </w:rPr>
      </w:pPr>
      <w:r w:rsidRPr="00FA2CBC">
        <w:rPr>
          <w:sz w:val="20"/>
          <w:u w:val="single"/>
          <w:lang w:val="en-US"/>
        </w:rPr>
        <w:t>Legal notice:</w:t>
      </w:r>
      <w:r w:rsidRPr="00FA2CBC">
        <w:rPr>
          <w:sz w:val="20"/>
          <w:u w:val="single"/>
          <w:lang w:val="en-US"/>
        </w:rPr>
        <w:br/>
      </w:r>
      <w:r w:rsidRPr="00FA2CBC">
        <w:rPr>
          <w:sz w:val="20"/>
          <w:lang w:val="en-US"/>
        </w:rPr>
        <w:t>The common names, trade names, product names and similar cited in this press release are protected by copyright. They may also include trademarks and be protected as such without being specifically highlighted.</w:t>
      </w:r>
      <w:r w:rsidRPr="00884FEE">
        <w:rPr>
          <w:sz w:val="20"/>
          <w:szCs w:val="20"/>
          <w:lang w:val="en-GB"/>
        </w:rPr>
        <w:br/>
      </w:r>
      <w:r w:rsidRPr="003868D3">
        <w:rPr>
          <w:sz w:val="20"/>
          <w:szCs w:val="20"/>
          <w:lang w:val="en-GB"/>
        </w:rPr>
        <w:br/>
      </w:r>
    </w:p>
    <w:p w14:paraId="688BAC2B" w14:textId="77777777" w:rsidR="00332E6B" w:rsidRPr="00EB2B0B" w:rsidRDefault="00332E6B" w:rsidP="00332E6B">
      <w:pPr>
        <w:jc w:val="left"/>
        <w:rPr>
          <w:color w:val="9AB73E"/>
        </w:rPr>
      </w:pPr>
      <w:hyperlink r:id="rId29" w:history="1">
        <w:r w:rsidRPr="00EB2B0B">
          <w:rPr>
            <w:rStyle w:val="Hyperlink"/>
            <w:color w:val="9AB73E"/>
          </w:rPr>
          <w:t>www.engelglobal.com</w:t>
        </w:r>
      </w:hyperlink>
    </w:p>
    <w:p w14:paraId="078C774F" w14:textId="77777777" w:rsidR="00F90C2C" w:rsidRPr="007A219A" w:rsidRDefault="00F90C2C" w:rsidP="004D2D72">
      <w:pPr>
        <w:spacing w:before="120" w:line="312" w:lineRule="auto"/>
        <w:jc w:val="left"/>
      </w:pPr>
    </w:p>
    <w:sectPr w:rsidR="00F90C2C" w:rsidRPr="007A219A" w:rsidSect="00513AEF">
      <w:headerReference w:type="default" r:id="rId30"/>
      <w:footerReference w:type="default" r:id="rId31"/>
      <w:pgSz w:w="11906" w:h="16838"/>
      <w:pgMar w:top="1843" w:right="851" w:bottom="2410"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33989A" w14:textId="77777777" w:rsidR="00BF1AA1" w:rsidRDefault="00BF1AA1" w:rsidP="00484822">
      <w:pPr>
        <w:spacing w:after="0"/>
      </w:pPr>
      <w:r>
        <w:separator/>
      </w:r>
    </w:p>
  </w:endnote>
  <w:endnote w:type="continuationSeparator" w:id="0">
    <w:p w14:paraId="414E341D" w14:textId="77777777" w:rsidR="00BF1AA1" w:rsidRDefault="00BF1AA1" w:rsidP="004848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3133B" w14:textId="77777777" w:rsidR="008A6255" w:rsidRPr="00B727EE" w:rsidRDefault="008A6255" w:rsidP="008A6255">
    <w:pPr>
      <w:pStyle w:val="Fuzeile"/>
      <w:ind w:right="28"/>
      <w:jc w:val="right"/>
      <w:rPr>
        <w:spacing w:val="4"/>
        <w:sz w:val="14"/>
        <w:szCs w:val="14"/>
      </w:rPr>
    </w:pPr>
    <w:r>
      <w:rPr>
        <w:noProof/>
      </w:rPr>
      <w:drawing>
        <wp:anchor distT="0" distB="0" distL="114300" distR="114300" simplePos="0" relativeHeight="251659264" behindDoc="0" locked="0" layoutInCell="1" allowOverlap="1" wp14:anchorId="0E2F2DA7" wp14:editId="42F707AE">
          <wp:simplePos x="0" y="0"/>
          <wp:positionH relativeFrom="column">
            <wp:posOffset>31750</wp:posOffset>
          </wp:positionH>
          <wp:positionV relativeFrom="paragraph">
            <wp:posOffset>-207645</wp:posOffset>
          </wp:positionV>
          <wp:extent cx="1228725" cy="450850"/>
          <wp:effectExtent l="0" t="0" r="0" b="0"/>
          <wp:wrapNone/>
          <wp:docPr id="2094165999" name="Bild 2" descr="Ein Bild, das Schwarz, Dunkelheit enthält.&#10;&#10;KI-generierte Inhalte können fehlerhaft sein.">
            <a:extLst xmlns:a="http://schemas.openxmlformats.org/drawingml/2006/main">
              <a:ext uri="{FF2B5EF4-FFF2-40B4-BE49-F238E27FC236}">
                <a16:creationId xmlns:a16="http://schemas.microsoft.com/office/drawing/2014/main" id="{224EBF7C-C0AA-4ECB-A884-C056678AB5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42598" name="Bild 2" descr="Ein Bild, das Schwarz, Dunkelhei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2CBA">
      <w:rPr>
        <w:b/>
        <w:bCs/>
        <w:spacing w:val="4"/>
        <w:sz w:val="14"/>
        <w:szCs w:val="14"/>
      </w:rPr>
      <w:t>ENGEL AUSTRIA GmbH</w:t>
    </w:r>
    <w:r w:rsidRPr="00D82CBA">
      <w:rPr>
        <w:spacing w:val="4"/>
        <w:sz w:val="14"/>
        <w:szCs w:val="14"/>
      </w:rPr>
      <w:t xml:space="preserve"> | A-4311 Schwertberg | tel: +43 (0)50 620 0 | fax: +43 (0)50 620 </w:t>
    </w:r>
    <w:r>
      <w:rPr>
        <w:spacing w:val="4"/>
        <w:sz w:val="14"/>
        <w:szCs w:val="14"/>
      </w:rPr>
      <w:t>3009</w:t>
    </w:r>
    <w:r>
      <w:rPr>
        <w:spacing w:val="4"/>
        <w:sz w:val="14"/>
        <w:szCs w:val="14"/>
      </w:rPr>
      <w:br/>
    </w:r>
    <w:hyperlink r:id="rId2" w:history="1">
      <w:r w:rsidRPr="00B727EE">
        <w:rPr>
          <w:spacing w:val="4"/>
          <w:sz w:val="14"/>
          <w:szCs w:val="14"/>
        </w:rPr>
        <w:t>sales@engel.at</w:t>
      </w:r>
    </w:hyperlink>
    <w:r>
      <w:rPr>
        <w:spacing w:val="4"/>
        <w:sz w:val="14"/>
        <w:szCs w:val="14"/>
      </w:rPr>
      <w:t xml:space="preserve"> |</w:t>
    </w:r>
    <w:r w:rsidRPr="00D82CBA">
      <w:rPr>
        <w:spacing w:val="4"/>
        <w:sz w:val="14"/>
        <w:szCs w:val="14"/>
      </w:rPr>
      <w:t xml:space="preserve"> </w:t>
    </w:r>
    <w:r w:rsidRPr="00A14373">
      <w:rPr>
        <w:spacing w:val="4"/>
        <w:sz w:val="14"/>
        <w:szCs w:val="14"/>
      </w:rPr>
      <w:t>www.engelglobal.com</w:t>
    </w:r>
  </w:p>
  <w:p w14:paraId="7AC5AF92" w14:textId="77777777" w:rsidR="008A6255" w:rsidRDefault="008A6255" w:rsidP="008A6255">
    <w:pPr>
      <w:pStyle w:val="Fuzeile"/>
      <w:jc w:val="right"/>
    </w:pPr>
  </w:p>
  <w:p w14:paraId="0CED7F09" w14:textId="77777777" w:rsidR="008A6255" w:rsidRPr="00D65EA9" w:rsidRDefault="008A6255" w:rsidP="008A6255">
    <w:pPr>
      <w:pStyle w:val="Fuzeile"/>
      <w:jc w:val="center"/>
      <w:rPr>
        <w:szCs w:val="18"/>
      </w:rPr>
    </w:pPr>
    <w:r w:rsidRPr="00386D9C">
      <w:rPr>
        <w:rStyle w:val="Seitenzahl"/>
        <w:szCs w:val="18"/>
      </w:rPr>
      <w:fldChar w:fldCharType="begin"/>
    </w:r>
    <w:r w:rsidRPr="00386D9C">
      <w:rPr>
        <w:rStyle w:val="Seitenzahl"/>
        <w:szCs w:val="18"/>
      </w:rPr>
      <w:instrText xml:space="preserve"> </w:instrText>
    </w:r>
    <w:r>
      <w:rPr>
        <w:rStyle w:val="Seitenzahl"/>
        <w:szCs w:val="18"/>
      </w:rPr>
      <w:instrText>PAGE</w:instrText>
    </w:r>
    <w:r w:rsidRPr="00386D9C">
      <w:rPr>
        <w:rStyle w:val="Seitenzahl"/>
        <w:szCs w:val="18"/>
      </w:rPr>
      <w:instrText xml:space="preserve"> </w:instrText>
    </w:r>
    <w:r w:rsidRPr="00386D9C">
      <w:rPr>
        <w:rStyle w:val="Seitenzahl"/>
        <w:szCs w:val="18"/>
      </w:rPr>
      <w:fldChar w:fldCharType="separate"/>
    </w:r>
    <w:r>
      <w:rPr>
        <w:rStyle w:val="Seitenzahl"/>
        <w:szCs w:val="18"/>
      </w:rPr>
      <w:t>1</w:t>
    </w:r>
    <w:r w:rsidRPr="00386D9C">
      <w:rPr>
        <w:rStyle w:val="Seitenzahl"/>
        <w:szCs w:val="18"/>
      </w:rPr>
      <w:fldChar w:fldCharType="end"/>
    </w:r>
  </w:p>
  <w:p w14:paraId="4D9BDBD8" w14:textId="77777777" w:rsidR="00A915A2" w:rsidRDefault="00A915A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671D33" w14:textId="77777777" w:rsidR="00BF1AA1" w:rsidRDefault="00BF1AA1" w:rsidP="00484822">
      <w:pPr>
        <w:spacing w:after="0"/>
      </w:pPr>
      <w:r>
        <w:separator/>
      </w:r>
    </w:p>
  </w:footnote>
  <w:footnote w:type="continuationSeparator" w:id="0">
    <w:p w14:paraId="3DBBAEFF" w14:textId="77777777" w:rsidR="00BF1AA1" w:rsidRDefault="00BF1AA1" w:rsidP="0048482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8054E" w14:textId="77777777" w:rsidR="00C82B7D" w:rsidRDefault="00C82B7D">
    <w:pPr>
      <w:pStyle w:val="Kopfzeile"/>
    </w:pPr>
  </w:p>
  <w:p w14:paraId="79F60D31" w14:textId="68A8BA44" w:rsidR="00C82B7D" w:rsidRDefault="00C82B7D" w:rsidP="00C82B7D">
    <w:pPr>
      <w:pStyle w:val="Kopfzeile"/>
      <w:jc w:val="right"/>
    </w:pPr>
    <w:r w:rsidRPr="000A409F">
      <w:rPr>
        <w:sz w:val="32"/>
      </w:rPr>
      <w:t xml:space="preserve">press | </w:t>
    </w:r>
    <w:r w:rsidR="00CE2BB2">
      <w:rPr>
        <w:rFonts w:ascii="Arial Black" w:hAnsi="Arial Black"/>
        <w:color w:val="81B73E"/>
        <w:sz w:val="32"/>
      </w:rPr>
      <w:t>release</w:t>
    </w:r>
  </w:p>
  <w:p w14:paraId="55FA2F51" w14:textId="77777777" w:rsidR="00C82B7D" w:rsidRDefault="00C82B7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0AEC8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8029C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B8423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6C1CDFC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844003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4284DA"/>
    <w:lvl w:ilvl="0">
      <w:start w:val="1"/>
      <w:numFmt w:val="bullet"/>
      <w:pStyle w:val="Aufzhlungszeichen4"/>
      <w:lvlText w:val=""/>
      <w:lvlJc w:val="left"/>
      <w:pPr>
        <w:ind w:left="1466" w:hanging="360"/>
      </w:pPr>
      <w:rPr>
        <w:rFonts w:ascii="Wingdings" w:hAnsi="Wingdings" w:hint="default"/>
        <w:sz w:val="18"/>
        <w:szCs w:val="18"/>
        <w:u w:val="none"/>
      </w:rPr>
    </w:lvl>
  </w:abstractNum>
  <w:abstractNum w:abstractNumId="6" w15:restartNumberingAfterBreak="0">
    <w:nsid w:val="FFFFFF82"/>
    <w:multiLevelType w:val="singleLevel"/>
    <w:tmpl w:val="D346CBC0"/>
    <w:lvl w:ilvl="0">
      <w:start w:val="1"/>
      <w:numFmt w:val="bullet"/>
      <w:pStyle w:val="Aufzhlungszeichen3"/>
      <w:lvlText w:val=""/>
      <w:lvlJc w:val="left"/>
      <w:pPr>
        <w:ind w:left="1097" w:hanging="360"/>
      </w:pPr>
      <w:rPr>
        <w:rFonts w:ascii="Wingdings" w:hAnsi="Wingdings" w:hint="default"/>
        <w:sz w:val="18"/>
        <w:szCs w:val="18"/>
        <w:u w:val="none"/>
      </w:rPr>
    </w:lvl>
  </w:abstractNum>
  <w:abstractNum w:abstractNumId="7" w15:restartNumberingAfterBreak="0">
    <w:nsid w:val="FFFFFF83"/>
    <w:multiLevelType w:val="singleLevel"/>
    <w:tmpl w:val="C4BE283A"/>
    <w:lvl w:ilvl="0">
      <w:start w:val="1"/>
      <w:numFmt w:val="bullet"/>
      <w:pStyle w:val="Aufzhlungszeichen2"/>
      <w:lvlText w:val=""/>
      <w:lvlJc w:val="left"/>
      <w:pPr>
        <w:ind w:left="729" w:hanging="360"/>
      </w:pPr>
      <w:rPr>
        <w:rFonts w:ascii="Wingdings" w:hAnsi="Wingdings" w:hint="default"/>
        <w:sz w:val="18"/>
        <w:szCs w:val="18"/>
        <w:u w:val="none"/>
      </w:rPr>
    </w:lvl>
  </w:abstractNum>
  <w:abstractNum w:abstractNumId="8" w15:restartNumberingAfterBreak="0">
    <w:nsid w:val="FFFFFF88"/>
    <w:multiLevelType w:val="singleLevel"/>
    <w:tmpl w:val="601C8566"/>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114BE14"/>
    <w:lvl w:ilvl="0">
      <w:start w:val="1"/>
      <w:numFmt w:val="bullet"/>
      <w:pStyle w:val="Aufzhlungszeichen"/>
      <w:lvlText w:val=""/>
      <w:lvlJc w:val="left"/>
      <w:pPr>
        <w:ind w:left="360" w:hanging="360"/>
      </w:pPr>
      <w:rPr>
        <w:rFonts w:ascii="Wingdings" w:hAnsi="Wingdings" w:hint="default"/>
        <w:sz w:val="18"/>
      </w:rPr>
    </w:lvl>
  </w:abstractNum>
  <w:abstractNum w:abstractNumId="10" w15:restartNumberingAfterBreak="0">
    <w:nsid w:val="033A7A25"/>
    <w:multiLevelType w:val="hybridMultilevel"/>
    <w:tmpl w:val="BC0CD026"/>
    <w:lvl w:ilvl="0" w:tplc="012E9E5C">
      <w:start w:val="1"/>
      <w:numFmt w:val="bullet"/>
      <w:lvlText w:val=""/>
      <w:lvlJc w:val="left"/>
      <w:pPr>
        <w:ind w:left="720" w:hanging="360"/>
      </w:pPr>
      <w:rPr>
        <w:rFonts w:ascii="Wingdings" w:hAnsi="Wingdings" w:hint="default"/>
        <w:sz w:val="20"/>
        <w:szCs w:val="20"/>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1A7A6912"/>
    <w:multiLevelType w:val="hybridMultilevel"/>
    <w:tmpl w:val="30582E4E"/>
    <w:lvl w:ilvl="0" w:tplc="5C14E678">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3C20FEE"/>
    <w:multiLevelType w:val="hybridMultilevel"/>
    <w:tmpl w:val="FB7A2992"/>
    <w:lvl w:ilvl="0" w:tplc="0C440EFC">
      <w:start w:val="1"/>
      <w:numFmt w:val="bullet"/>
      <w:lvlText w:val=""/>
      <w:lvlJc w:val="left"/>
      <w:pPr>
        <w:ind w:left="720" w:hanging="360"/>
      </w:pPr>
      <w:rPr>
        <w:rFonts w:ascii="Wingdings" w:hAnsi="Wingdings" w:hint="default"/>
        <w:sz w:val="18"/>
      </w:rPr>
    </w:lvl>
    <w:lvl w:ilvl="1" w:tplc="354287AE">
      <w:start w:val="1"/>
      <w:numFmt w:val="bullet"/>
      <w:lvlText w:val=""/>
      <w:lvlJc w:val="left"/>
      <w:pPr>
        <w:ind w:left="1440" w:hanging="360"/>
      </w:pPr>
      <w:rPr>
        <w:rFonts w:ascii="Wingdings" w:hAnsi="Wingdings" w:hint="default"/>
        <w:sz w:val="18"/>
        <w:u w:val="none"/>
      </w:rPr>
    </w:lvl>
    <w:lvl w:ilvl="2" w:tplc="E0BAF92A">
      <w:start w:val="1"/>
      <w:numFmt w:val="bullet"/>
      <w:lvlText w:val=""/>
      <w:lvlJc w:val="left"/>
      <w:pPr>
        <w:ind w:left="2160" w:hanging="360"/>
      </w:pPr>
      <w:rPr>
        <w:rFonts w:ascii="Wingdings 2" w:hAnsi="Wingdings 2" w:hint="default"/>
        <w:sz w:val="16"/>
        <w:u w:val="none"/>
      </w:rPr>
    </w:lvl>
    <w:lvl w:ilvl="3" w:tplc="CF8A9C78">
      <w:start w:val="1"/>
      <w:numFmt w:val="bullet"/>
      <w:lvlText w:val=""/>
      <w:lvlJc w:val="left"/>
      <w:pPr>
        <w:ind w:left="2880" w:hanging="360"/>
      </w:pPr>
      <w:rPr>
        <w:rFonts w:ascii="Wingdings 2" w:hAnsi="Wingdings 2" w:hint="default"/>
        <w:sz w:val="16"/>
        <w:u w:val="none"/>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AD82443"/>
    <w:multiLevelType w:val="hybridMultilevel"/>
    <w:tmpl w:val="C1A450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43E03023"/>
    <w:multiLevelType w:val="hybridMultilevel"/>
    <w:tmpl w:val="1ABA964C"/>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76D4691D"/>
    <w:multiLevelType w:val="hybridMultilevel"/>
    <w:tmpl w:val="84A89B8E"/>
    <w:lvl w:ilvl="0" w:tplc="EDB02FA4">
      <w:start w:val="1"/>
      <w:numFmt w:val="bullet"/>
      <w:pStyle w:val="Listenabsatz"/>
      <w:lvlText w:val=""/>
      <w:lvlJc w:val="left"/>
      <w:pPr>
        <w:ind w:left="720" w:hanging="360"/>
      </w:pPr>
      <w:rPr>
        <w:rFonts w:ascii="Wingdings" w:hAnsi="Wingdings" w:hint="default"/>
        <w:sz w:val="18"/>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617827175">
    <w:abstractNumId w:val="10"/>
  </w:num>
  <w:num w:numId="2" w16cid:durableId="986131575">
    <w:abstractNumId w:val="9"/>
  </w:num>
  <w:num w:numId="3" w16cid:durableId="2092045689">
    <w:abstractNumId w:val="7"/>
  </w:num>
  <w:num w:numId="4" w16cid:durableId="812261019">
    <w:abstractNumId w:val="6"/>
  </w:num>
  <w:num w:numId="5" w16cid:durableId="791679965">
    <w:abstractNumId w:val="5"/>
  </w:num>
  <w:num w:numId="6" w16cid:durableId="1855268741">
    <w:abstractNumId w:val="4"/>
  </w:num>
  <w:num w:numId="7" w16cid:durableId="1107235266">
    <w:abstractNumId w:val="13"/>
  </w:num>
  <w:num w:numId="8" w16cid:durableId="2145922539">
    <w:abstractNumId w:val="15"/>
  </w:num>
  <w:num w:numId="9" w16cid:durableId="748773453">
    <w:abstractNumId w:val="12"/>
  </w:num>
  <w:num w:numId="10" w16cid:durableId="1136874185">
    <w:abstractNumId w:val="0"/>
  </w:num>
  <w:num w:numId="11" w16cid:durableId="1646856098">
    <w:abstractNumId w:val="1"/>
  </w:num>
  <w:num w:numId="12" w16cid:durableId="661542637">
    <w:abstractNumId w:val="2"/>
  </w:num>
  <w:num w:numId="13" w16cid:durableId="1653677564">
    <w:abstractNumId w:val="3"/>
  </w:num>
  <w:num w:numId="14" w16cid:durableId="1908493150">
    <w:abstractNumId w:val="8"/>
  </w:num>
  <w:num w:numId="15" w16cid:durableId="744836514">
    <w:abstractNumId w:val="14"/>
  </w:num>
  <w:num w:numId="16" w16cid:durableId="11207590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00A4"/>
    <w:rsid w:val="0000754B"/>
    <w:rsid w:val="00015C2F"/>
    <w:rsid w:val="00024AE4"/>
    <w:rsid w:val="000358B1"/>
    <w:rsid w:val="0003663C"/>
    <w:rsid w:val="00041105"/>
    <w:rsid w:val="000412AD"/>
    <w:rsid w:val="00042FB6"/>
    <w:rsid w:val="00063FC5"/>
    <w:rsid w:val="0007792C"/>
    <w:rsid w:val="00081366"/>
    <w:rsid w:val="000A0D76"/>
    <w:rsid w:val="000A4C74"/>
    <w:rsid w:val="000C2B7A"/>
    <w:rsid w:val="000C68B6"/>
    <w:rsid w:val="000D60CD"/>
    <w:rsid w:val="000D6544"/>
    <w:rsid w:val="00102252"/>
    <w:rsid w:val="001233B8"/>
    <w:rsid w:val="0014646E"/>
    <w:rsid w:val="001523F7"/>
    <w:rsid w:val="00154F86"/>
    <w:rsid w:val="00155DDD"/>
    <w:rsid w:val="00161DD8"/>
    <w:rsid w:val="0016660E"/>
    <w:rsid w:val="00171AA4"/>
    <w:rsid w:val="00182768"/>
    <w:rsid w:val="001903EF"/>
    <w:rsid w:val="00194DD7"/>
    <w:rsid w:val="001A1869"/>
    <w:rsid w:val="001A613A"/>
    <w:rsid w:val="001B294E"/>
    <w:rsid w:val="001B3FDD"/>
    <w:rsid w:val="001B5A38"/>
    <w:rsid w:val="001C3B6A"/>
    <w:rsid w:val="001D1769"/>
    <w:rsid w:val="001D5E5F"/>
    <w:rsid w:val="001E49C5"/>
    <w:rsid w:val="001E734D"/>
    <w:rsid w:val="001F0611"/>
    <w:rsid w:val="001F2FDA"/>
    <w:rsid w:val="002002DF"/>
    <w:rsid w:val="00200F16"/>
    <w:rsid w:val="00206364"/>
    <w:rsid w:val="0021353D"/>
    <w:rsid w:val="00217B12"/>
    <w:rsid w:val="00225C4D"/>
    <w:rsid w:val="002322F4"/>
    <w:rsid w:val="00241E3D"/>
    <w:rsid w:val="00253EED"/>
    <w:rsid w:val="00254AC3"/>
    <w:rsid w:val="00254C0C"/>
    <w:rsid w:val="002617BB"/>
    <w:rsid w:val="00264DB2"/>
    <w:rsid w:val="002654DE"/>
    <w:rsid w:val="00283A5C"/>
    <w:rsid w:val="0028517E"/>
    <w:rsid w:val="00290D71"/>
    <w:rsid w:val="00292691"/>
    <w:rsid w:val="002A7726"/>
    <w:rsid w:val="002B0548"/>
    <w:rsid w:val="002D3DFA"/>
    <w:rsid w:val="002D48C5"/>
    <w:rsid w:val="002E1964"/>
    <w:rsid w:val="00307FA3"/>
    <w:rsid w:val="00324605"/>
    <w:rsid w:val="00331483"/>
    <w:rsid w:val="00331EBB"/>
    <w:rsid w:val="00332E6B"/>
    <w:rsid w:val="00345DD2"/>
    <w:rsid w:val="0035320D"/>
    <w:rsid w:val="0036138D"/>
    <w:rsid w:val="003636E2"/>
    <w:rsid w:val="00373101"/>
    <w:rsid w:val="00395400"/>
    <w:rsid w:val="003A25CD"/>
    <w:rsid w:val="003A7842"/>
    <w:rsid w:val="003C1E6D"/>
    <w:rsid w:val="003C7C84"/>
    <w:rsid w:val="003E00AB"/>
    <w:rsid w:val="003F28C2"/>
    <w:rsid w:val="003F6B68"/>
    <w:rsid w:val="0040741C"/>
    <w:rsid w:val="00407D4B"/>
    <w:rsid w:val="00415EBE"/>
    <w:rsid w:val="00431907"/>
    <w:rsid w:val="00436614"/>
    <w:rsid w:val="00444030"/>
    <w:rsid w:val="004448E8"/>
    <w:rsid w:val="004558C0"/>
    <w:rsid w:val="00455EB6"/>
    <w:rsid w:val="00467C88"/>
    <w:rsid w:val="0047037C"/>
    <w:rsid w:val="0047185D"/>
    <w:rsid w:val="0047411A"/>
    <w:rsid w:val="004812CC"/>
    <w:rsid w:val="00481360"/>
    <w:rsid w:val="00484822"/>
    <w:rsid w:val="00485D2D"/>
    <w:rsid w:val="00492713"/>
    <w:rsid w:val="004935F2"/>
    <w:rsid w:val="004A5CAB"/>
    <w:rsid w:val="004B30D2"/>
    <w:rsid w:val="004B4B03"/>
    <w:rsid w:val="004C790B"/>
    <w:rsid w:val="004D2A5A"/>
    <w:rsid w:val="004D2D72"/>
    <w:rsid w:val="004E4145"/>
    <w:rsid w:val="004F5305"/>
    <w:rsid w:val="0050140D"/>
    <w:rsid w:val="0050486F"/>
    <w:rsid w:val="00512406"/>
    <w:rsid w:val="00513AEF"/>
    <w:rsid w:val="00522CAB"/>
    <w:rsid w:val="00524728"/>
    <w:rsid w:val="00532433"/>
    <w:rsid w:val="005439EC"/>
    <w:rsid w:val="00545D0F"/>
    <w:rsid w:val="0055141C"/>
    <w:rsid w:val="005618BB"/>
    <w:rsid w:val="005713B3"/>
    <w:rsid w:val="005815C2"/>
    <w:rsid w:val="00594F58"/>
    <w:rsid w:val="005A344A"/>
    <w:rsid w:val="005B7BCC"/>
    <w:rsid w:val="005B7D02"/>
    <w:rsid w:val="005C37BA"/>
    <w:rsid w:val="005C417D"/>
    <w:rsid w:val="005C4F24"/>
    <w:rsid w:val="005C55B2"/>
    <w:rsid w:val="005C6D04"/>
    <w:rsid w:val="005D6151"/>
    <w:rsid w:val="005F2FCD"/>
    <w:rsid w:val="005F4670"/>
    <w:rsid w:val="005F5DEB"/>
    <w:rsid w:val="0060293E"/>
    <w:rsid w:val="00615F01"/>
    <w:rsid w:val="00656308"/>
    <w:rsid w:val="00663302"/>
    <w:rsid w:val="006642EF"/>
    <w:rsid w:val="00685477"/>
    <w:rsid w:val="006A0D5C"/>
    <w:rsid w:val="006B0CA7"/>
    <w:rsid w:val="006B1B28"/>
    <w:rsid w:val="006C7A30"/>
    <w:rsid w:val="006D198C"/>
    <w:rsid w:val="006D437B"/>
    <w:rsid w:val="006E15FA"/>
    <w:rsid w:val="006F5967"/>
    <w:rsid w:val="007060D8"/>
    <w:rsid w:val="00706584"/>
    <w:rsid w:val="0072498D"/>
    <w:rsid w:val="00745141"/>
    <w:rsid w:val="00753D08"/>
    <w:rsid w:val="007742C1"/>
    <w:rsid w:val="00782FEC"/>
    <w:rsid w:val="00783108"/>
    <w:rsid w:val="00784B37"/>
    <w:rsid w:val="007946E5"/>
    <w:rsid w:val="007972CB"/>
    <w:rsid w:val="00797D39"/>
    <w:rsid w:val="007A219A"/>
    <w:rsid w:val="007A508F"/>
    <w:rsid w:val="007A5393"/>
    <w:rsid w:val="007B31B3"/>
    <w:rsid w:val="007C1468"/>
    <w:rsid w:val="00806784"/>
    <w:rsid w:val="00806D53"/>
    <w:rsid w:val="00806DBA"/>
    <w:rsid w:val="0081279B"/>
    <w:rsid w:val="00816DA8"/>
    <w:rsid w:val="0082349F"/>
    <w:rsid w:val="00831D29"/>
    <w:rsid w:val="0085492F"/>
    <w:rsid w:val="00870F72"/>
    <w:rsid w:val="008731CB"/>
    <w:rsid w:val="0087741B"/>
    <w:rsid w:val="00881BBF"/>
    <w:rsid w:val="00883D2C"/>
    <w:rsid w:val="00892E2A"/>
    <w:rsid w:val="008A6255"/>
    <w:rsid w:val="008B37F5"/>
    <w:rsid w:val="008B4892"/>
    <w:rsid w:val="008B748A"/>
    <w:rsid w:val="008B764E"/>
    <w:rsid w:val="008C0B3A"/>
    <w:rsid w:val="008D3776"/>
    <w:rsid w:val="008E0664"/>
    <w:rsid w:val="008E3685"/>
    <w:rsid w:val="00907174"/>
    <w:rsid w:val="00911DE9"/>
    <w:rsid w:val="009250C1"/>
    <w:rsid w:val="00927FED"/>
    <w:rsid w:val="00931525"/>
    <w:rsid w:val="009317C7"/>
    <w:rsid w:val="0094501B"/>
    <w:rsid w:val="009472DF"/>
    <w:rsid w:val="009513D4"/>
    <w:rsid w:val="00955A93"/>
    <w:rsid w:val="009715B1"/>
    <w:rsid w:val="00987F3E"/>
    <w:rsid w:val="00993163"/>
    <w:rsid w:val="009A50B3"/>
    <w:rsid w:val="009B3CBF"/>
    <w:rsid w:val="009B5879"/>
    <w:rsid w:val="009C2E5E"/>
    <w:rsid w:val="009C511C"/>
    <w:rsid w:val="009F0EFD"/>
    <w:rsid w:val="009F595A"/>
    <w:rsid w:val="009F7AC3"/>
    <w:rsid w:val="00A16D6B"/>
    <w:rsid w:val="00A422C8"/>
    <w:rsid w:val="00A47F30"/>
    <w:rsid w:val="00A52A83"/>
    <w:rsid w:val="00A5310F"/>
    <w:rsid w:val="00A53AA6"/>
    <w:rsid w:val="00A54D63"/>
    <w:rsid w:val="00A63DB3"/>
    <w:rsid w:val="00A818DA"/>
    <w:rsid w:val="00A915A2"/>
    <w:rsid w:val="00AA5876"/>
    <w:rsid w:val="00AA613F"/>
    <w:rsid w:val="00AB10AD"/>
    <w:rsid w:val="00AC2EF1"/>
    <w:rsid w:val="00AD3BBA"/>
    <w:rsid w:val="00AE4D9C"/>
    <w:rsid w:val="00AF3FD6"/>
    <w:rsid w:val="00B200A4"/>
    <w:rsid w:val="00B232E3"/>
    <w:rsid w:val="00B3079B"/>
    <w:rsid w:val="00B34713"/>
    <w:rsid w:val="00B35FA5"/>
    <w:rsid w:val="00B373FD"/>
    <w:rsid w:val="00B5614E"/>
    <w:rsid w:val="00B562C0"/>
    <w:rsid w:val="00B618AC"/>
    <w:rsid w:val="00B61C3E"/>
    <w:rsid w:val="00B64CCB"/>
    <w:rsid w:val="00B65058"/>
    <w:rsid w:val="00B660AC"/>
    <w:rsid w:val="00B708A2"/>
    <w:rsid w:val="00B72C36"/>
    <w:rsid w:val="00B75364"/>
    <w:rsid w:val="00B833D8"/>
    <w:rsid w:val="00B84293"/>
    <w:rsid w:val="00B8548C"/>
    <w:rsid w:val="00B90845"/>
    <w:rsid w:val="00B9120D"/>
    <w:rsid w:val="00B956EA"/>
    <w:rsid w:val="00BB3C6D"/>
    <w:rsid w:val="00BB70FB"/>
    <w:rsid w:val="00BC5638"/>
    <w:rsid w:val="00BD4C55"/>
    <w:rsid w:val="00BE2567"/>
    <w:rsid w:val="00BF0D62"/>
    <w:rsid w:val="00BF1AA1"/>
    <w:rsid w:val="00BF5E8A"/>
    <w:rsid w:val="00C049B7"/>
    <w:rsid w:val="00C132E1"/>
    <w:rsid w:val="00C43F03"/>
    <w:rsid w:val="00C44BE0"/>
    <w:rsid w:val="00C57164"/>
    <w:rsid w:val="00C62E60"/>
    <w:rsid w:val="00C67417"/>
    <w:rsid w:val="00C7492B"/>
    <w:rsid w:val="00C82B7D"/>
    <w:rsid w:val="00C8562E"/>
    <w:rsid w:val="00CB1358"/>
    <w:rsid w:val="00CD2E17"/>
    <w:rsid w:val="00CD34EC"/>
    <w:rsid w:val="00CD569F"/>
    <w:rsid w:val="00CE2BB2"/>
    <w:rsid w:val="00CE4337"/>
    <w:rsid w:val="00CF17F1"/>
    <w:rsid w:val="00D211D3"/>
    <w:rsid w:val="00D232AD"/>
    <w:rsid w:val="00D23761"/>
    <w:rsid w:val="00D30137"/>
    <w:rsid w:val="00D328C5"/>
    <w:rsid w:val="00D37D33"/>
    <w:rsid w:val="00D4244C"/>
    <w:rsid w:val="00D62872"/>
    <w:rsid w:val="00D632AB"/>
    <w:rsid w:val="00D70A8E"/>
    <w:rsid w:val="00D775B3"/>
    <w:rsid w:val="00D87E24"/>
    <w:rsid w:val="00DB7313"/>
    <w:rsid w:val="00DE1AC3"/>
    <w:rsid w:val="00DE2CFA"/>
    <w:rsid w:val="00DE31C3"/>
    <w:rsid w:val="00DF54AC"/>
    <w:rsid w:val="00E03F5A"/>
    <w:rsid w:val="00E07421"/>
    <w:rsid w:val="00E32009"/>
    <w:rsid w:val="00E32185"/>
    <w:rsid w:val="00E36664"/>
    <w:rsid w:val="00E37153"/>
    <w:rsid w:val="00E41402"/>
    <w:rsid w:val="00E447E5"/>
    <w:rsid w:val="00E45A7D"/>
    <w:rsid w:val="00E45B1E"/>
    <w:rsid w:val="00E512DC"/>
    <w:rsid w:val="00E556D1"/>
    <w:rsid w:val="00E6398A"/>
    <w:rsid w:val="00E6549B"/>
    <w:rsid w:val="00E949BE"/>
    <w:rsid w:val="00E95B5A"/>
    <w:rsid w:val="00EA460F"/>
    <w:rsid w:val="00EC2BAD"/>
    <w:rsid w:val="00ED1887"/>
    <w:rsid w:val="00ED5285"/>
    <w:rsid w:val="00ED5750"/>
    <w:rsid w:val="00EF0AF1"/>
    <w:rsid w:val="00EF6F4E"/>
    <w:rsid w:val="00F118CB"/>
    <w:rsid w:val="00F20164"/>
    <w:rsid w:val="00F3439F"/>
    <w:rsid w:val="00F34D6F"/>
    <w:rsid w:val="00F37420"/>
    <w:rsid w:val="00F46915"/>
    <w:rsid w:val="00F47911"/>
    <w:rsid w:val="00F47DC3"/>
    <w:rsid w:val="00F613F0"/>
    <w:rsid w:val="00F8046F"/>
    <w:rsid w:val="00F80CEA"/>
    <w:rsid w:val="00F8635C"/>
    <w:rsid w:val="00F90C2C"/>
    <w:rsid w:val="00F90F34"/>
    <w:rsid w:val="00F92C3B"/>
    <w:rsid w:val="00FA3217"/>
    <w:rsid w:val="00FA6B4F"/>
    <w:rsid w:val="00FD3323"/>
    <w:rsid w:val="00FD3E5F"/>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1D14AB"/>
  <w15:chartTrackingRefBased/>
  <w15:docId w15:val="{BE255C2F-4FBA-4FAD-A9CB-3033263F0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kern w:val="2"/>
        <w:sz w:val="22"/>
        <w:szCs w:val="22"/>
        <w:lang w:val="de-AT"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15C2F"/>
  </w:style>
  <w:style w:type="paragraph" w:styleId="berschrift1">
    <w:name w:val="heading 1"/>
    <w:basedOn w:val="Standard"/>
    <w:next w:val="Standard"/>
    <w:link w:val="berschrift1Zchn"/>
    <w:uiPriority w:val="9"/>
    <w:qFormat/>
    <w:rsid w:val="00B35FA5"/>
    <w:pPr>
      <w:keepNext/>
      <w:keepLines/>
      <w:spacing w:after="240"/>
      <w:jc w:val="left"/>
      <w:outlineLvl w:val="0"/>
    </w:pPr>
    <w:rPr>
      <w:rFonts w:eastAsiaTheme="majorEastAsia" w:cstheme="majorBidi"/>
      <w:sz w:val="36"/>
      <w:szCs w:val="32"/>
    </w:rPr>
  </w:style>
  <w:style w:type="paragraph" w:styleId="berschrift2">
    <w:name w:val="heading 2"/>
    <w:basedOn w:val="Standard"/>
    <w:next w:val="Standard"/>
    <w:link w:val="berschrift2Zchn"/>
    <w:uiPriority w:val="9"/>
    <w:qFormat/>
    <w:rsid w:val="00B35FA5"/>
    <w:pPr>
      <w:keepNext/>
      <w:keepLines/>
      <w:spacing w:before="240"/>
      <w:jc w:val="left"/>
      <w:outlineLvl w:val="1"/>
    </w:pPr>
    <w:rPr>
      <w:rFonts w:eastAsiaTheme="majorEastAsia" w:cstheme="majorBidi"/>
      <w:sz w:val="28"/>
      <w:szCs w:val="26"/>
    </w:rPr>
  </w:style>
  <w:style w:type="paragraph" w:styleId="berschrift3">
    <w:name w:val="heading 3"/>
    <w:basedOn w:val="Standard"/>
    <w:next w:val="Standard"/>
    <w:link w:val="berschrift3Zchn"/>
    <w:uiPriority w:val="9"/>
    <w:qFormat/>
    <w:rsid w:val="00B35FA5"/>
    <w:pPr>
      <w:keepNext/>
      <w:keepLines/>
      <w:spacing w:before="40" w:after="40"/>
      <w:jc w:val="left"/>
      <w:outlineLvl w:val="2"/>
    </w:pPr>
    <w:rPr>
      <w:rFonts w:eastAsiaTheme="majorEastAsia" w:cstheme="majorBidi"/>
      <w:b/>
      <w:szCs w:val="24"/>
    </w:rPr>
  </w:style>
  <w:style w:type="paragraph" w:styleId="berschrift4">
    <w:name w:val="heading 4"/>
    <w:basedOn w:val="Standard"/>
    <w:next w:val="Standard"/>
    <w:link w:val="berschrift4Zchn"/>
    <w:uiPriority w:val="9"/>
    <w:semiHidden/>
    <w:unhideWhenUsed/>
    <w:rsid w:val="00B200A4"/>
    <w:pPr>
      <w:keepNext/>
      <w:keepLines/>
      <w:spacing w:before="80" w:after="40"/>
      <w:outlineLvl w:val="3"/>
    </w:pPr>
    <w:rPr>
      <w:rFonts w:asciiTheme="minorHAnsi" w:eastAsiaTheme="majorEastAsia" w:hAnsiTheme="minorHAnsi" w:cstheme="majorBidi"/>
      <w:i/>
      <w:iCs/>
      <w:color w:val="67882E" w:themeColor="accent1" w:themeShade="BF"/>
    </w:rPr>
  </w:style>
  <w:style w:type="paragraph" w:styleId="berschrift5">
    <w:name w:val="heading 5"/>
    <w:basedOn w:val="Standard"/>
    <w:next w:val="Standard"/>
    <w:link w:val="berschrift5Zchn"/>
    <w:uiPriority w:val="9"/>
    <w:semiHidden/>
    <w:unhideWhenUsed/>
    <w:qFormat/>
    <w:rsid w:val="00B200A4"/>
    <w:pPr>
      <w:keepNext/>
      <w:keepLines/>
      <w:spacing w:before="80" w:after="40"/>
      <w:outlineLvl w:val="4"/>
    </w:pPr>
    <w:rPr>
      <w:rFonts w:asciiTheme="minorHAnsi" w:eastAsiaTheme="majorEastAsia" w:hAnsiTheme="minorHAnsi" w:cstheme="majorBidi"/>
      <w:color w:val="67882E" w:themeColor="accent1" w:themeShade="BF"/>
    </w:rPr>
  </w:style>
  <w:style w:type="paragraph" w:styleId="berschrift6">
    <w:name w:val="heading 6"/>
    <w:basedOn w:val="Standard"/>
    <w:next w:val="Standard"/>
    <w:link w:val="berschrift6Zchn"/>
    <w:uiPriority w:val="9"/>
    <w:semiHidden/>
    <w:unhideWhenUsed/>
    <w:qFormat/>
    <w:rsid w:val="00B200A4"/>
    <w:pPr>
      <w:keepNext/>
      <w:keepLines/>
      <w:spacing w:before="40" w:after="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B200A4"/>
    <w:pPr>
      <w:keepNext/>
      <w:keepLines/>
      <w:spacing w:before="40" w:after="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B200A4"/>
    <w:pPr>
      <w:keepNext/>
      <w:keepLines/>
      <w:spacing w:after="0"/>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B200A4"/>
    <w:pPr>
      <w:keepNext/>
      <w:keepLines/>
      <w:spacing w:after="0"/>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35FA5"/>
    <w:rPr>
      <w:rFonts w:ascii="Arial" w:eastAsiaTheme="majorEastAsia" w:hAnsi="Arial" w:cstheme="majorBidi"/>
      <w:sz w:val="36"/>
      <w:szCs w:val="32"/>
    </w:rPr>
  </w:style>
  <w:style w:type="character" w:customStyle="1" w:styleId="berschrift2Zchn">
    <w:name w:val="Überschrift 2 Zchn"/>
    <w:basedOn w:val="Absatz-Standardschriftart"/>
    <w:link w:val="berschrift2"/>
    <w:uiPriority w:val="9"/>
    <w:rsid w:val="00B35FA5"/>
    <w:rPr>
      <w:rFonts w:ascii="Arial" w:eastAsiaTheme="majorEastAsia" w:hAnsi="Arial" w:cstheme="majorBidi"/>
      <w:sz w:val="28"/>
      <w:szCs w:val="26"/>
    </w:rPr>
  </w:style>
  <w:style w:type="paragraph" w:styleId="Titel">
    <w:name w:val="Title"/>
    <w:basedOn w:val="Standard"/>
    <w:next w:val="Standard"/>
    <w:link w:val="TitelZchn"/>
    <w:uiPriority w:val="10"/>
    <w:qFormat/>
    <w:rsid w:val="00B35FA5"/>
    <w:pPr>
      <w:spacing w:before="240" w:after="480"/>
      <w:contextualSpacing/>
      <w:jc w:val="left"/>
    </w:pPr>
    <w:rPr>
      <w:rFonts w:eastAsiaTheme="majorEastAsia" w:cstheme="majorBidi"/>
      <w:b/>
      <w:spacing w:val="-10"/>
      <w:kern w:val="28"/>
      <w:sz w:val="72"/>
      <w:szCs w:val="56"/>
    </w:rPr>
  </w:style>
  <w:style w:type="character" w:customStyle="1" w:styleId="TitelZchn">
    <w:name w:val="Titel Zchn"/>
    <w:basedOn w:val="Absatz-Standardschriftart"/>
    <w:link w:val="Titel"/>
    <w:uiPriority w:val="10"/>
    <w:rsid w:val="00B35FA5"/>
    <w:rPr>
      <w:rFonts w:ascii="Arial" w:eastAsiaTheme="majorEastAsia" w:hAnsi="Arial" w:cstheme="majorBidi"/>
      <w:b/>
      <w:spacing w:val="-10"/>
      <w:kern w:val="28"/>
      <w:sz w:val="72"/>
      <w:szCs w:val="56"/>
    </w:rPr>
  </w:style>
  <w:style w:type="character" w:customStyle="1" w:styleId="berschrift3Zchn">
    <w:name w:val="Überschrift 3 Zchn"/>
    <w:basedOn w:val="Absatz-Standardschriftart"/>
    <w:link w:val="berschrift3"/>
    <w:uiPriority w:val="9"/>
    <w:rsid w:val="00B35FA5"/>
    <w:rPr>
      <w:rFonts w:ascii="Arial" w:eastAsiaTheme="majorEastAsia" w:hAnsi="Arial" w:cstheme="majorBidi"/>
      <w:b/>
      <w:szCs w:val="24"/>
    </w:rPr>
  </w:style>
  <w:style w:type="paragraph" w:styleId="KeinLeerraum">
    <w:name w:val="No Spacing"/>
    <w:aliases w:val="Hervorgehobener Absatz"/>
    <w:basedOn w:val="Standard"/>
    <w:next w:val="Standard"/>
    <w:uiPriority w:val="1"/>
    <w:qFormat/>
    <w:rsid w:val="00484822"/>
    <w:pPr>
      <w:spacing w:line="252" w:lineRule="auto"/>
    </w:pPr>
    <w:rPr>
      <w:b/>
    </w:rPr>
  </w:style>
  <w:style w:type="paragraph" w:styleId="Kopfzeile">
    <w:name w:val="header"/>
    <w:basedOn w:val="Standard"/>
    <w:link w:val="KopfzeileZchn"/>
    <w:uiPriority w:val="99"/>
    <w:unhideWhenUsed/>
    <w:rsid w:val="00484822"/>
    <w:pPr>
      <w:tabs>
        <w:tab w:val="center" w:pos="4536"/>
        <w:tab w:val="right" w:pos="9072"/>
      </w:tabs>
      <w:spacing w:after="0"/>
    </w:pPr>
  </w:style>
  <w:style w:type="character" w:customStyle="1" w:styleId="KopfzeileZchn">
    <w:name w:val="Kopfzeile Zchn"/>
    <w:basedOn w:val="Absatz-Standardschriftart"/>
    <w:link w:val="Kopfzeile"/>
    <w:uiPriority w:val="99"/>
    <w:rsid w:val="00484822"/>
    <w:rPr>
      <w:rFonts w:ascii="Arial" w:hAnsi="Arial"/>
    </w:rPr>
  </w:style>
  <w:style w:type="paragraph" w:styleId="Fuzeile">
    <w:name w:val="footer"/>
    <w:basedOn w:val="Standard"/>
    <w:link w:val="FuzeileZchn"/>
    <w:uiPriority w:val="99"/>
    <w:unhideWhenUsed/>
    <w:qFormat/>
    <w:rsid w:val="0085492F"/>
    <w:pPr>
      <w:tabs>
        <w:tab w:val="center" w:pos="4536"/>
        <w:tab w:val="right" w:pos="9072"/>
      </w:tabs>
      <w:spacing w:after="0"/>
    </w:pPr>
    <w:rPr>
      <w:sz w:val="18"/>
    </w:rPr>
  </w:style>
  <w:style w:type="character" w:customStyle="1" w:styleId="FuzeileZchn">
    <w:name w:val="Fußzeile Zchn"/>
    <w:basedOn w:val="Absatz-Standardschriftart"/>
    <w:link w:val="Fuzeile"/>
    <w:uiPriority w:val="99"/>
    <w:rsid w:val="0085492F"/>
    <w:rPr>
      <w:rFonts w:ascii="Arial" w:hAnsi="Arial"/>
      <w:sz w:val="18"/>
    </w:rPr>
  </w:style>
  <w:style w:type="paragraph" w:styleId="Listenabsatz">
    <w:name w:val="List Paragraph"/>
    <w:basedOn w:val="Standard"/>
    <w:uiPriority w:val="34"/>
    <w:unhideWhenUsed/>
    <w:rsid w:val="00A47F30"/>
    <w:pPr>
      <w:numPr>
        <w:numId w:val="8"/>
      </w:numPr>
      <w:spacing w:after="40"/>
      <w:contextualSpacing/>
    </w:pPr>
  </w:style>
  <w:style w:type="paragraph" w:styleId="Aufzhlungszeichen">
    <w:name w:val="List Bullet"/>
    <w:basedOn w:val="Standard"/>
    <w:uiPriority w:val="99"/>
    <w:unhideWhenUsed/>
    <w:qFormat/>
    <w:rsid w:val="009F595A"/>
    <w:pPr>
      <w:numPr>
        <w:numId w:val="2"/>
      </w:numPr>
      <w:tabs>
        <w:tab w:val="left" w:pos="369"/>
      </w:tabs>
      <w:spacing w:after="40"/>
      <w:ind w:left="369" w:hanging="369"/>
      <w:contextualSpacing/>
    </w:pPr>
    <w:rPr>
      <w:lang w:val="en-US"/>
    </w:rPr>
  </w:style>
  <w:style w:type="paragraph" w:styleId="Aufzhlungszeichen2">
    <w:name w:val="List Bullet 2"/>
    <w:basedOn w:val="Standard"/>
    <w:uiPriority w:val="99"/>
    <w:unhideWhenUsed/>
    <w:qFormat/>
    <w:rsid w:val="00A63DB3"/>
    <w:pPr>
      <w:numPr>
        <w:numId w:val="3"/>
      </w:numPr>
      <w:tabs>
        <w:tab w:val="left" w:pos="737"/>
      </w:tabs>
      <w:spacing w:after="40"/>
      <w:contextualSpacing/>
    </w:pPr>
    <w:rPr>
      <w:lang w:val="en-US"/>
    </w:rPr>
  </w:style>
  <w:style w:type="paragraph" w:styleId="Aufzhlungszeichen3">
    <w:name w:val="List Bullet 3"/>
    <w:basedOn w:val="Standard"/>
    <w:uiPriority w:val="99"/>
    <w:unhideWhenUsed/>
    <w:qFormat/>
    <w:rsid w:val="005F2FCD"/>
    <w:pPr>
      <w:numPr>
        <w:numId w:val="4"/>
      </w:numPr>
      <w:tabs>
        <w:tab w:val="left" w:pos="1106"/>
      </w:tabs>
      <w:spacing w:after="40"/>
      <w:ind w:left="1094" w:hanging="357"/>
      <w:contextualSpacing/>
    </w:pPr>
  </w:style>
  <w:style w:type="paragraph" w:styleId="Aufzhlungszeichen4">
    <w:name w:val="List Bullet 4"/>
    <w:basedOn w:val="Standard"/>
    <w:uiPriority w:val="99"/>
    <w:unhideWhenUsed/>
    <w:qFormat/>
    <w:rsid w:val="00A63DB3"/>
    <w:pPr>
      <w:numPr>
        <w:numId w:val="5"/>
      </w:numPr>
      <w:tabs>
        <w:tab w:val="left" w:pos="1474"/>
      </w:tabs>
      <w:contextualSpacing/>
    </w:pPr>
  </w:style>
  <w:style w:type="character" w:styleId="Hyperlink">
    <w:name w:val="Hyperlink"/>
    <w:basedOn w:val="Absatz-Standardschriftart"/>
    <w:uiPriority w:val="99"/>
    <w:unhideWhenUsed/>
    <w:rsid w:val="0040741C"/>
    <w:rPr>
      <w:color w:val="96C03A" w:themeColor="hyperlink"/>
      <w:u w:val="single"/>
    </w:rPr>
  </w:style>
  <w:style w:type="paragraph" w:styleId="Index1">
    <w:name w:val="index 1"/>
    <w:basedOn w:val="Standard"/>
    <w:next w:val="Standard"/>
    <w:autoRedefine/>
    <w:uiPriority w:val="99"/>
    <w:unhideWhenUsed/>
    <w:rsid w:val="001C3B6A"/>
    <w:pPr>
      <w:spacing w:after="0"/>
      <w:ind w:left="220" w:hanging="220"/>
    </w:pPr>
  </w:style>
  <w:style w:type="paragraph" w:styleId="Listennummer">
    <w:name w:val="List Number"/>
    <w:basedOn w:val="Standard"/>
    <w:uiPriority w:val="99"/>
    <w:unhideWhenUsed/>
    <w:qFormat/>
    <w:rsid w:val="003F6B68"/>
    <w:pPr>
      <w:numPr>
        <w:numId w:val="14"/>
      </w:numPr>
      <w:tabs>
        <w:tab w:val="clear" w:pos="360"/>
        <w:tab w:val="num" w:pos="369"/>
      </w:tabs>
      <w:spacing w:after="40"/>
      <w:ind w:left="0" w:firstLine="0"/>
      <w:contextualSpacing/>
    </w:pPr>
  </w:style>
  <w:style w:type="paragraph" w:styleId="Listennummer2">
    <w:name w:val="List Number 2"/>
    <w:basedOn w:val="Standard"/>
    <w:uiPriority w:val="99"/>
    <w:unhideWhenUsed/>
    <w:qFormat/>
    <w:rsid w:val="003F6B68"/>
    <w:pPr>
      <w:numPr>
        <w:numId w:val="13"/>
      </w:numPr>
      <w:tabs>
        <w:tab w:val="clear" w:pos="643"/>
        <w:tab w:val="left" w:pos="737"/>
      </w:tabs>
      <w:spacing w:after="40"/>
      <w:ind w:left="738" w:hanging="369"/>
      <w:contextualSpacing/>
    </w:pPr>
  </w:style>
  <w:style w:type="paragraph" w:styleId="Listennummer3">
    <w:name w:val="List Number 3"/>
    <w:basedOn w:val="Standard"/>
    <w:uiPriority w:val="99"/>
    <w:unhideWhenUsed/>
    <w:qFormat/>
    <w:rsid w:val="003F6B68"/>
    <w:pPr>
      <w:numPr>
        <w:numId w:val="12"/>
      </w:numPr>
      <w:tabs>
        <w:tab w:val="clear" w:pos="926"/>
        <w:tab w:val="left" w:pos="1106"/>
      </w:tabs>
      <w:spacing w:after="40"/>
      <w:ind w:left="1106" w:hanging="369"/>
      <w:contextualSpacing/>
    </w:pPr>
  </w:style>
  <w:style w:type="paragraph" w:styleId="Listennummer4">
    <w:name w:val="List Number 4"/>
    <w:basedOn w:val="Standard"/>
    <w:uiPriority w:val="99"/>
    <w:unhideWhenUsed/>
    <w:qFormat/>
    <w:rsid w:val="003F6B68"/>
    <w:pPr>
      <w:numPr>
        <w:numId w:val="11"/>
      </w:numPr>
      <w:tabs>
        <w:tab w:val="clear" w:pos="1209"/>
        <w:tab w:val="left" w:pos="1106"/>
      </w:tabs>
      <w:spacing w:after="40"/>
      <w:ind w:left="1475" w:hanging="369"/>
      <w:contextualSpacing/>
    </w:pPr>
  </w:style>
  <w:style w:type="paragraph" w:styleId="Sprechblasentext">
    <w:name w:val="Balloon Text"/>
    <w:basedOn w:val="Standard"/>
    <w:link w:val="SprechblasentextZchn"/>
    <w:uiPriority w:val="99"/>
    <w:semiHidden/>
    <w:unhideWhenUsed/>
    <w:rsid w:val="00987F3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87F3E"/>
    <w:rPr>
      <w:rFonts w:ascii="Segoe UI" w:hAnsi="Segoe UI" w:cs="Segoe UI"/>
      <w:sz w:val="18"/>
      <w:szCs w:val="18"/>
    </w:rPr>
  </w:style>
  <w:style w:type="character" w:customStyle="1" w:styleId="berschrift4Zchn">
    <w:name w:val="Überschrift 4 Zchn"/>
    <w:basedOn w:val="Absatz-Standardschriftart"/>
    <w:link w:val="berschrift4"/>
    <w:uiPriority w:val="9"/>
    <w:semiHidden/>
    <w:rsid w:val="00B200A4"/>
    <w:rPr>
      <w:rFonts w:asciiTheme="minorHAnsi" w:eastAsiaTheme="majorEastAsia" w:hAnsiTheme="minorHAnsi" w:cstheme="majorBidi"/>
      <w:i/>
      <w:iCs/>
      <w:color w:val="67882E" w:themeColor="accent1" w:themeShade="BF"/>
    </w:rPr>
  </w:style>
  <w:style w:type="character" w:customStyle="1" w:styleId="berschrift5Zchn">
    <w:name w:val="Überschrift 5 Zchn"/>
    <w:basedOn w:val="Absatz-Standardschriftart"/>
    <w:link w:val="berschrift5"/>
    <w:uiPriority w:val="9"/>
    <w:semiHidden/>
    <w:rsid w:val="00B200A4"/>
    <w:rPr>
      <w:rFonts w:asciiTheme="minorHAnsi" w:eastAsiaTheme="majorEastAsia" w:hAnsiTheme="minorHAnsi" w:cstheme="majorBidi"/>
      <w:color w:val="67882E" w:themeColor="accent1" w:themeShade="BF"/>
    </w:rPr>
  </w:style>
  <w:style w:type="character" w:customStyle="1" w:styleId="berschrift6Zchn">
    <w:name w:val="Überschrift 6 Zchn"/>
    <w:basedOn w:val="Absatz-Standardschriftart"/>
    <w:link w:val="berschrift6"/>
    <w:uiPriority w:val="9"/>
    <w:semiHidden/>
    <w:rsid w:val="00B200A4"/>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B200A4"/>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B200A4"/>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B200A4"/>
    <w:rPr>
      <w:rFonts w:asciiTheme="minorHAnsi" w:eastAsiaTheme="majorEastAsia" w:hAnsiTheme="minorHAnsi" w:cstheme="majorBidi"/>
      <w:color w:val="272727" w:themeColor="text1" w:themeTint="D8"/>
    </w:rPr>
  </w:style>
  <w:style w:type="paragraph" w:styleId="Untertitel">
    <w:name w:val="Subtitle"/>
    <w:basedOn w:val="Standard"/>
    <w:next w:val="Standard"/>
    <w:link w:val="UntertitelZchn"/>
    <w:uiPriority w:val="11"/>
    <w:rsid w:val="00B200A4"/>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B200A4"/>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rsid w:val="00B200A4"/>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B200A4"/>
    <w:rPr>
      <w:i/>
      <w:iCs/>
      <w:color w:val="404040" w:themeColor="text1" w:themeTint="BF"/>
    </w:rPr>
  </w:style>
  <w:style w:type="character" w:styleId="IntensiveHervorhebung">
    <w:name w:val="Intense Emphasis"/>
    <w:basedOn w:val="Absatz-Standardschriftart"/>
    <w:uiPriority w:val="21"/>
    <w:rsid w:val="00B200A4"/>
    <w:rPr>
      <w:i/>
      <w:iCs/>
      <w:color w:val="67882E" w:themeColor="accent1" w:themeShade="BF"/>
    </w:rPr>
  </w:style>
  <w:style w:type="paragraph" w:styleId="IntensivesZitat">
    <w:name w:val="Intense Quote"/>
    <w:basedOn w:val="Standard"/>
    <w:next w:val="Standard"/>
    <w:link w:val="IntensivesZitatZchn"/>
    <w:uiPriority w:val="30"/>
    <w:rsid w:val="00B200A4"/>
    <w:pPr>
      <w:pBdr>
        <w:top w:val="single" w:sz="4" w:space="10" w:color="67882E" w:themeColor="accent1" w:themeShade="BF"/>
        <w:bottom w:val="single" w:sz="4" w:space="10" w:color="67882E" w:themeColor="accent1" w:themeShade="BF"/>
      </w:pBdr>
      <w:spacing w:before="360" w:after="360"/>
      <w:ind w:left="864" w:right="864"/>
      <w:jc w:val="center"/>
    </w:pPr>
    <w:rPr>
      <w:i/>
      <w:iCs/>
      <w:color w:val="67882E" w:themeColor="accent1" w:themeShade="BF"/>
    </w:rPr>
  </w:style>
  <w:style w:type="character" w:customStyle="1" w:styleId="IntensivesZitatZchn">
    <w:name w:val="Intensives Zitat Zchn"/>
    <w:basedOn w:val="Absatz-Standardschriftart"/>
    <w:link w:val="IntensivesZitat"/>
    <w:uiPriority w:val="30"/>
    <w:rsid w:val="00B200A4"/>
    <w:rPr>
      <w:i/>
      <w:iCs/>
      <w:color w:val="67882E" w:themeColor="accent1" w:themeShade="BF"/>
    </w:rPr>
  </w:style>
  <w:style w:type="character" w:styleId="IntensiverVerweis">
    <w:name w:val="Intense Reference"/>
    <w:basedOn w:val="Absatz-Standardschriftart"/>
    <w:uiPriority w:val="32"/>
    <w:rsid w:val="00B200A4"/>
    <w:rPr>
      <w:b/>
      <w:bCs/>
      <w:smallCaps/>
      <w:color w:val="67882E" w:themeColor="accent1" w:themeShade="BF"/>
      <w:spacing w:val="5"/>
    </w:rPr>
  </w:style>
  <w:style w:type="character" w:styleId="Seitenzahl">
    <w:name w:val="page number"/>
    <w:basedOn w:val="Absatz-Standardschriftart"/>
    <w:rsid w:val="00A915A2"/>
  </w:style>
  <w:style w:type="character" w:styleId="Kommentarzeichen">
    <w:name w:val="annotation reference"/>
    <w:basedOn w:val="Absatz-Standardschriftart"/>
    <w:uiPriority w:val="99"/>
    <w:semiHidden/>
    <w:unhideWhenUsed/>
    <w:rsid w:val="00AD3BBA"/>
    <w:rPr>
      <w:sz w:val="16"/>
      <w:szCs w:val="16"/>
    </w:rPr>
  </w:style>
  <w:style w:type="paragraph" w:styleId="Kommentartext">
    <w:name w:val="annotation text"/>
    <w:basedOn w:val="Standard"/>
    <w:link w:val="KommentartextZchn"/>
    <w:uiPriority w:val="99"/>
    <w:unhideWhenUsed/>
    <w:rsid w:val="00AD3BBA"/>
    <w:rPr>
      <w:sz w:val="20"/>
      <w:szCs w:val="20"/>
    </w:rPr>
  </w:style>
  <w:style w:type="character" w:customStyle="1" w:styleId="KommentartextZchn">
    <w:name w:val="Kommentartext Zchn"/>
    <w:basedOn w:val="Absatz-Standardschriftart"/>
    <w:link w:val="Kommentartext"/>
    <w:uiPriority w:val="99"/>
    <w:rsid w:val="00AD3BBA"/>
    <w:rPr>
      <w:sz w:val="20"/>
      <w:szCs w:val="20"/>
    </w:rPr>
  </w:style>
  <w:style w:type="paragraph" w:styleId="Kommentarthema">
    <w:name w:val="annotation subject"/>
    <w:basedOn w:val="Kommentartext"/>
    <w:next w:val="Kommentartext"/>
    <w:link w:val="KommentarthemaZchn"/>
    <w:uiPriority w:val="99"/>
    <w:semiHidden/>
    <w:unhideWhenUsed/>
    <w:rsid w:val="00AD3BBA"/>
    <w:rPr>
      <w:b/>
      <w:bCs/>
    </w:rPr>
  </w:style>
  <w:style w:type="character" w:customStyle="1" w:styleId="KommentarthemaZchn">
    <w:name w:val="Kommentarthema Zchn"/>
    <w:basedOn w:val="KommentartextZchn"/>
    <w:link w:val="Kommentarthema"/>
    <w:uiPriority w:val="99"/>
    <w:semiHidden/>
    <w:rsid w:val="00AD3BBA"/>
    <w:rPr>
      <w:b/>
      <w:bCs/>
      <w:sz w:val="20"/>
      <w:szCs w:val="20"/>
    </w:rPr>
  </w:style>
  <w:style w:type="character" w:styleId="NichtaufgelsteErwhnung">
    <w:name w:val="Unresolved Mention"/>
    <w:basedOn w:val="Absatz-Standardschriftart"/>
    <w:uiPriority w:val="99"/>
    <w:semiHidden/>
    <w:unhideWhenUsed/>
    <w:rsid w:val="00CD2E17"/>
    <w:rPr>
      <w:color w:val="605E5C"/>
      <w:shd w:val="clear" w:color="auto" w:fill="E1DFDD"/>
    </w:rPr>
  </w:style>
  <w:style w:type="paragraph" w:styleId="StandardWeb">
    <w:name w:val="Normal (Web)"/>
    <w:basedOn w:val="Standard"/>
    <w:uiPriority w:val="99"/>
    <w:semiHidden/>
    <w:unhideWhenUsed/>
    <w:rsid w:val="008A6255"/>
    <w:rPr>
      <w:rFonts w:ascii="Times New Roman" w:hAnsi="Times New Roman" w:cs="Times New Roman"/>
      <w:sz w:val="24"/>
      <w:szCs w:val="24"/>
    </w:rPr>
  </w:style>
  <w:style w:type="character" w:styleId="BesuchterLink">
    <w:name w:val="FollowedHyperlink"/>
    <w:basedOn w:val="Absatz-Standardschriftart"/>
    <w:uiPriority w:val="99"/>
    <w:semiHidden/>
    <w:unhideWhenUsed/>
    <w:rsid w:val="00BB3C6D"/>
    <w:rPr>
      <w:color w:val="96C03A" w:themeColor="followedHyperlink"/>
      <w:u w:val="single"/>
    </w:rPr>
  </w:style>
  <w:style w:type="character" w:styleId="Erwhnung">
    <w:name w:val="Mention"/>
    <w:basedOn w:val="Absatz-Standardschriftart"/>
    <w:uiPriority w:val="99"/>
    <w:unhideWhenUsed/>
    <w:rsid w:val="00B6505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621749">
      <w:bodyDiv w:val="1"/>
      <w:marLeft w:val="0"/>
      <w:marRight w:val="0"/>
      <w:marTop w:val="0"/>
      <w:marBottom w:val="0"/>
      <w:divBdr>
        <w:top w:val="none" w:sz="0" w:space="0" w:color="auto"/>
        <w:left w:val="none" w:sz="0" w:space="0" w:color="auto"/>
        <w:bottom w:val="none" w:sz="0" w:space="0" w:color="auto"/>
        <w:right w:val="none" w:sz="0" w:space="0" w:color="auto"/>
      </w:divBdr>
    </w:div>
    <w:div w:id="311371057">
      <w:bodyDiv w:val="1"/>
      <w:marLeft w:val="0"/>
      <w:marRight w:val="0"/>
      <w:marTop w:val="0"/>
      <w:marBottom w:val="0"/>
      <w:divBdr>
        <w:top w:val="none" w:sz="0" w:space="0" w:color="auto"/>
        <w:left w:val="none" w:sz="0" w:space="0" w:color="auto"/>
        <w:bottom w:val="none" w:sz="0" w:space="0" w:color="auto"/>
        <w:right w:val="none" w:sz="0" w:space="0" w:color="auto"/>
      </w:divBdr>
    </w:div>
    <w:div w:id="327172697">
      <w:bodyDiv w:val="1"/>
      <w:marLeft w:val="0"/>
      <w:marRight w:val="0"/>
      <w:marTop w:val="0"/>
      <w:marBottom w:val="0"/>
      <w:divBdr>
        <w:top w:val="none" w:sz="0" w:space="0" w:color="auto"/>
        <w:left w:val="none" w:sz="0" w:space="0" w:color="auto"/>
        <w:bottom w:val="none" w:sz="0" w:space="0" w:color="auto"/>
        <w:right w:val="none" w:sz="0" w:space="0" w:color="auto"/>
      </w:divBdr>
    </w:div>
    <w:div w:id="348409909">
      <w:bodyDiv w:val="1"/>
      <w:marLeft w:val="0"/>
      <w:marRight w:val="0"/>
      <w:marTop w:val="0"/>
      <w:marBottom w:val="0"/>
      <w:divBdr>
        <w:top w:val="none" w:sz="0" w:space="0" w:color="auto"/>
        <w:left w:val="none" w:sz="0" w:space="0" w:color="auto"/>
        <w:bottom w:val="none" w:sz="0" w:space="0" w:color="auto"/>
        <w:right w:val="none" w:sz="0" w:space="0" w:color="auto"/>
      </w:divBdr>
      <w:divsChild>
        <w:div w:id="1509566470">
          <w:marLeft w:val="0"/>
          <w:marRight w:val="0"/>
          <w:marTop w:val="0"/>
          <w:marBottom w:val="0"/>
          <w:divBdr>
            <w:top w:val="none" w:sz="0" w:space="0" w:color="auto"/>
            <w:left w:val="none" w:sz="0" w:space="0" w:color="auto"/>
            <w:bottom w:val="none" w:sz="0" w:space="0" w:color="auto"/>
            <w:right w:val="none" w:sz="0" w:space="0" w:color="auto"/>
          </w:divBdr>
          <w:divsChild>
            <w:div w:id="72972929">
              <w:marLeft w:val="0"/>
              <w:marRight w:val="0"/>
              <w:marTop w:val="0"/>
              <w:marBottom w:val="0"/>
              <w:divBdr>
                <w:top w:val="none" w:sz="0" w:space="0" w:color="auto"/>
                <w:left w:val="none" w:sz="0" w:space="0" w:color="auto"/>
                <w:bottom w:val="none" w:sz="0" w:space="0" w:color="auto"/>
                <w:right w:val="none" w:sz="0" w:space="0" w:color="auto"/>
              </w:divBdr>
              <w:divsChild>
                <w:div w:id="118425464">
                  <w:marLeft w:val="0"/>
                  <w:marRight w:val="0"/>
                  <w:marTop w:val="0"/>
                  <w:marBottom w:val="0"/>
                  <w:divBdr>
                    <w:top w:val="none" w:sz="0" w:space="0" w:color="auto"/>
                    <w:left w:val="none" w:sz="0" w:space="0" w:color="auto"/>
                    <w:bottom w:val="none" w:sz="0" w:space="0" w:color="auto"/>
                    <w:right w:val="none" w:sz="0" w:space="0" w:color="auto"/>
                  </w:divBdr>
                  <w:divsChild>
                    <w:div w:id="1862936709">
                      <w:marLeft w:val="0"/>
                      <w:marRight w:val="0"/>
                      <w:marTop w:val="0"/>
                      <w:marBottom w:val="0"/>
                      <w:divBdr>
                        <w:top w:val="none" w:sz="0" w:space="0" w:color="auto"/>
                        <w:left w:val="none" w:sz="0" w:space="0" w:color="auto"/>
                        <w:bottom w:val="none" w:sz="0" w:space="0" w:color="auto"/>
                        <w:right w:val="none" w:sz="0" w:space="0" w:color="auto"/>
                      </w:divBdr>
                      <w:divsChild>
                        <w:div w:id="79759023">
                          <w:marLeft w:val="0"/>
                          <w:marRight w:val="0"/>
                          <w:marTop w:val="0"/>
                          <w:marBottom w:val="0"/>
                          <w:divBdr>
                            <w:top w:val="none" w:sz="0" w:space="0" w:color="auto"/>
                            <w:left w:val="none" w:sz="0" w:space="0" w:color="auto"/>
                            <w:bottom w:val="none" w:sz="0" w:space="0" w:color="auto"/>
                            <w:right w:val="none" w:sz="0" w:space="0" w:color="auto"/>
                          </w:divBdr>
                          <w:divsChild>
                            <w:div w:id="920480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9011387">
      <w:bodyDiv w:val="1"/>
      <w:marLeft w:val="0"/>
      <w:marRight w:val="0"/>
      <w:marTop w:val="0"/>
      <w:marBottom w:val="0"/>
      <w:divBdr>
        <w:top w:val="none" w:sz="0" w:space="0" w:color="auto"/>
        <w:left w:val="none" w:sz="0" w:space="0" w:color="auto"/>
        <w:bottom w:val="none" w:sz="0" w:space="0" w:color="auto"/>
        <w:right w:val="none" w:sz="0" w:space="0" w:color="auto"/>
      </w:divBdr>
    </w:div>
    <w:div w:id="620453762">
      <w:bodyDiv w:val="1"/>
      <w:marLeft w:val="0"/>
      <w:marRight w:val="0"/>
      <w:marTop w:val="0"/>
      <w:marBottom w:val="0"/>
      <w:divBdr>
        <w:top w:val="none" w:sz="0" w:space="0" w:color="auto"/>
        <w:left w:val="none" w:sz="0" w:space="0" w:color="auto"/>
        <w:bottom w:val="none" w:sz="0" w:space="0" w:color="auto"/>
        <w:right w:val="none" w:sz="0" w:space="0" w:color="auto"/>
      </w:divBdr>
      <w:divsChild>
        <w:div w:id="2075539557">
          <w:marLeft w:val="0"/>
          <w:marRight w:val="0"/>
          <w:marTop w:val="0"/>
          <w:marBottom w:val="0"/>
          <w:divBdr>
            <w:top w:val="none" w:sz="0" w:space="0" w:color="auto"/>
            <w:left w:val="none" w:sz="0" w:space="0" w:color="auto"/>
            <w:bottom w:val="none" w:sz="0" w:space="0" w:color="auto"/>
            <w:right w:val="none" w:sz="0" w:space="0" w:color="auto"/>
          </w:divBdr>
          <w:divsChild>
            <w:div w:id="1792942462">
              <w:marLeft w:val="0"/>
              <w:marRight w:val="0"/>
              <w:marTop w:val="0"/>
              <w:marBottom w:val="0"/>
              <w:divBdr>
                <w:top w:val="none" w:sz="0" w:space="0" w:color="auto"/>
                <w:left w:val="none" w:sz="0" w:space="0" w:color="auto"/>
                <w:bottom w:val="none" w:sz="0" w:space="0" w:color="auto"/>
                <w:right w:val="none" w:sz="0" w:space="0" w:color="auto"/>
              </w:divBdr>
              <w:divsChild>
                <w:div w:id="1011761650">
                  <w:marLeft w:val="0"/>
                  <w:marRight w:val="0"/>
                  <w:marTop w:val="0"/>
                  <w:marBottom w:val="0"/>
                  <w:divBdr>
                    <w:top w:val="none" w:sz="0" w:space="0" w:color="auto"/>
                    <w:left w:val="none" w:sz="0" w:space="0" w:color="auto"/>
                    <w:bottom w:val="none" w:sz="0" w:space="0" w:color="auto"/>
                    <w:right w:val="none" w:sz="0" w:space="0" w:color="auto"/>
                  </w:divBdr>
                  <w:divsChild>
                    <w:div w:id="724642634">
                      <w:marLeft w:val="0"/>
                      <w:marRight w:val="0"/>
                      <w:marTop w:val="0"/>
                      <w:marBottom w:val="0"/>
                      <w:divBdr>
                        <w:top w:val="none" w:sz="0" w:space="0" w:color="auto"/>
                        <w:left w:val="none" w:sz="0" w:space="0" w:color="auto"/>
                        <w:bottom w:val="none" w:sz="0" w:space="0" w:color="auto"/>
                        <w:right w:val="none" w:sz="0" w:space="0" w:color="auto"/>
                      </w:divBdr>
                      <w:divsChild>
                        <w:div w:id="814761319">
                          <w:marLeft w:val="0"/>
                          <w:marRight w:val="0"/>
                          <w:marTop w:val="0"/>
                          <w:marBottom w:val="0"/>
                          <w:divBdr>
                            <w:top w:val="none" w:sz="0" w:space="0" w:color="auto"/>
                            <w:left w:val="none" w:sz="0" w:space="0" w:color="auto"/>
                            <w:bottom w:val="none" w:sz="0" w:space="0" w:color="auto"/>
                            <w:right w:val="none" w:sz="0" w:space="0" w:color="auto"/>
                          </w:divBdr>
                          <w:divsChild>
                            <w:div w:id="879782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0533669">
      <w:bodyDiv w:val="1"/>
      <w:marLeft w:val="0"/>
      <w:marRight w:val="0"/>
      <w:marTop w:val="0"/>
      <w:marBottom w:val="0"/>
      <w:divBdr>
        <w:top w:val="none" w:sz="0" w:space="0" w:color="auto"/>
        <w:left w:val="none" w:sz="0" w:space="0" w:color="auto"/>
        <w:bottom w:val="none" w:sz="0" w:space="0" w:color="auto"/>
        <w:right w:val="none" w:sz="0" w:space="0" w:color="auto"/>
      </w:divBdr>
      <w:divsChild>
        <w:div w:id="1274485066">
          <w:marLeft w:val="0"/>
          <w:marRight w:val="0"/>
          <w:marTop w:val="0"/>
          <w:marBottom w:val="0"/>
          <w:divBdr>
            <w:top w:val="none" w:sz="0" w:space="0" w:color="auto"/>
            <w:left w:val="none" w:sz="0" w:space="0" w:color="auto"/>
            <w:bottom w:val="none" w:sz="0" w:space="0" w:color="auto"/>
            <w:right w:val="none" w:sz="0" w:space="0" w:color="auto"/>
          </w:divBdr>
          <w:divsChild>
            <w:div w:id="856504619">
              <w:marLeft w:val="0"/>
              <w:marRight w:val="0"/>
              <w:marTop w:val="0"/>
              <w:marBottom w:val="0"/>
              <w:divBdr>
                <w:top w:val="none" w:sz="0" w:space="0" w:color="auto"/>
                <w:left w:val="none" w:sz="0" w:space="0" w:color="auto"/>
                <w:bottom w:val="none" w:sz="0" w:space="0" w:color="auto"/>
                <w:right w:val="none" w:sz="0" w:space="0" w:color="auto"/>
              </w:divBdr>
              <w:divsChild>
                <w:div w:id="618797156">
                  <w:marLeft w:val="0"/>
                  <w:marRight w:val="0"/>
                  <w:marTop w:val="0"/>
                  <w:marBottom w:val="0"/>
                  <w:divBdr>
                    <w:top w:val="none" w:sz="0" w:space="0" w:color="auto"/>
                    <w:left w:val="none" w:sz="0" w:space="0" w:color="auto"/>
                    <w:bottom w:val="none" w:sz="0" w:space="0" w:color="auto"/>
                    <w:right w:val="none" w:sz="0" w:space="0" w:color="auto"/>
                  </w:divBdr>
                  <w:divsChild>
                    <w:div w:id="376397638">
                      <w:marLeft w:val="0"/>
                      <w:marRight w:val="0"/>
                      <w:marTop w:val="0"/>
                      <w:marBottom w:val="0"/>
                      <w:divBdr>
                        <w:top w:val="none" w:sz="0" w:space="0" w:color="auto"/>
                        <w:left w:val="none" w:sz="0" w:space="0" w:color="auto"/>
                        <w:bottom w:val="none" w:sz="0" w:space="0" w:color="auto"/>
                        <w:right w:val="none" w:sz="0" w:space="0" w:color="auto"/>
                      </w:divBdr>
                      <w:divsChild>
                        <w:div w:id="921599863">
                          <w:marLeft w:val="0"/>
                          <w:marRight w:val="0"/>
                          <w:marTop w:val="0"/>
                          <w:marBottom w:val="0"/>
                          <w:divBdr>
                            <w:top w:val="none" w:sz="0" w:space="0" w:color="auto"/>
                            <w:left w:val="none" w:sz="0" w:space="0" w:color="auto"/>
                            <w:bottom w:val="none" w:sz="0" w:space="0" w:color="auto"/>
                            <w:right w:val="none" w:sz="0" w:space="0" w:color="auto"/>
                          </w:divBdr>
                          <w:divsChild>
                            <w:div w:id="394931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2793114">
      <w:bodyDiv w:val="1"/>
      <w:marLeft w:val="0"/>
      <w:marRight w:val="0"/>
      <w:marTop w:val="0"/>
      <w:marBottom w:val="0"/>
      <w:divBdr>
        <w:top w:val="none" w:sz="0" w:space="0" w:color="auto"/>
        <w:left w:val="none" w:sz="0" w:space="0" w:color="auto"/>
        <w:bottom w:val="none" w:sz="0" w:space="0" w:color="auto"/>
        <w:right w:val="none" w:sz="0" w:space="0" w:color="auto"/>
      </w:divBdr>
      <w:divsChild>
        <w:div w:id="574513805">
          <w:marLeft w:val="0"/>
          <w:marRight w:val="0"/>
          <w:marTop w:val="0"/>
          <w:marBottom w:val="0"/>
          <w:divBdr>
            <w:top w:val="none" w:sz="0" w:space="0" w:color="auto"/>
            <w:left w:val="none" w:sz="0" w:space="0" w:color="auto"/>
            <w:bottom w:val="none" w:sz="0" w:space="0" w:color="auto"/>
            <w:right w:val="none" w:sz="0" w:space="0" w:color="auto"/>
          </w:divBdr>
          <w:divsChild>
            <w:div w:id="940340713">
              <w:marLeft w:val="0"/>
              <w:marRight w:val="0"/>
              <w:marTop w:val="0"/>
              <w:marBottom w:val="0"/>
              <w:divBdr>
                <w:top w:val="none" w:sz="0" w:space="0" w:color="auto"/>
                <w:left w:val="none" w:sz="0" w:space="0" w:color="auto"/>
                <w:bottom w:val="none" w:sz="0" w:space="0" w:color="auto"/>
                <w:right w:val="none" w:sz="0" w:space="0" w:color="auto"/>
              </w:divBdr>
              <w:divsChild>
                <w:div w:id="1794203609">
                  <w:marLeft w:val="0"/>
                  <w:marRight w:val="0"/>
                  <w:marTop w:val="0"/>
                  <w:marBottom w:val="0"/>
                  <w:divBdr>
                    <w:top w:val="none" w:sz="0" w:space="0" w:color="auto"/>
                    <w:left w:val="none" w:sz="0" w:space="0" w:color="auto"/>
                    <w:bottom w:val="none" w:sz="0" w:space="0" w:color="auto"/>
                    <w:right w:val="none" w:sz="0" w:space="0" w:color="auto"/>
                  </w:divBdr>
                  <w:divsChild>
                    <w:div w:id="1988510417">
                      <w:marLeft w:val="0"/>
                      <w:marRight w:val="0"/>
                      <w:marTop w:val="0"/>
                      <w:marBottom w:val="0"/>
                      <w:divBdr>
                        <w:top w:val="none" w:sz="0" w:space="0" w:color="auto"/>
                        <w:left w:val="none" w:sz="0" w:space="0" w:color="auto"/>
                        <w:bottom w:val="none" w:sz="0" w:space="0" w:color="auto"/>
                        <w:right w:val="none" w:sz="0" w:space="0" w:color="auto"/>
                      </w:divBdr>
                      <w:divsChild>
                        <w:div w:id="118493682">
                          <w:marLeft w:val="0"/>
                          <w:marRight w:val="0"/>
                          <w:marTop w:val="0"/>
                          <w:marBottom w:val="0"/>
                          <w:divBdr>
                            <w:top w:val="none" w:sz="0" w:space="0" w:color="auto"/>
                            <w:left w:val="none" w:sz="0" w:space="0" w:color="auto"/>
                            <w:bottom w:val="none" w:sz="0" w:space="0" w:color="auto"/>
                            <w:right w:val="none" w:sz="0" w:space="0" w:color="auto"/>
                          </w:divBdr>
                          <w:divsChild>
                            <w:div w:id="111090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2040404">
      <w:bodyDiv w:val="1"/>
      <w:marLeft w:val="0"/>
      <w:marRight w:val="0"/>
      <w:marTop w:val="0"/>
      <w:marBottom w:val="0"/>
      <w:divBdr>
        <w:top w:val="none" w:sz="0" w:space="0" w:color="auto"/>
        <w:left w:val="none" w:sz="0" w:space="0" w:color="auto"/>
        <w:bottom w:val="none" w:sz="0" w:space="0" w:color="auto"/>
        <w:right w:val="none" w:sz="0" w:space="0" w:color="auto"/>
      </w:divBdr>
      <w:divsChild>
        <w:div w:id="1492022326">
          <w:marLeft w:val="0"/>
          <w:marRight w:val="0"/>
          <w:marTop w:val="0"/>
          <w:marBottom w:val="0"/>
          <w:divBdr>
            <w:top w:val="none" w:sz="0" w:space="0" w:color="auto"/>
            <w:left w:val="none" w:sz="0" w:space="0" w:color="auto"/>
            <w:bottom w:val="none" w:sz="0" w:space="0" w:color="auto"/>
            <w:right w:val="none" w:sz="0" w:space="0" w:color="auto"/>
          </w:divBdr>
          <w:divsChild>
            <w:div w:id="1839611190">
              <w:marLeft w:val="0"/>
              <w:marRight w:val="0"/>
              <w:marTop w:val="0"/>
              <w:marBottom w:val="0"/>
              <w:divBdr>
                <w:top w:val="none" w:sz="0" w:space="0" w:color="auto"/>
                <w:left w:val="none" w:sz="0" w:space="0" w:color="auto"/>
                <w:bottom w:val="none" w:sz="0" w:space="0" w:color="auto"/>
                <w:right w:val="none" w:sz="0" w:space="0" w:color="auto"/>
              </w:divBdr>
              <w:divsChild>
                <w:div w:id="281494983">
                  <w:marLeft w:val="0"/>
                  <w:marRight w:val="0"/>
                  <w:marTop w:val="0"/>
                  <w:marBottom w:val="0"/>
                  <w:divBdr>
                    <w:top w:val="none" w:sz="0" w:space="0" w:color="auto"/>
                    <w:left w:val="none" w:sz="0" w:space="0" w:color="auto"/>
                    <w:bottom w:val="none" w:sz="0" w:space="0" w:color="auto"/>
                    <w:right w:val="none" w:sz="0" w:space="0" w:color="auto"/>
                  </w:divBdr>
                  <w:divsChild>
                    <w:div w:id="306861643">
                      <w:marLeft w:val="0"/>
                      <w:marRight w:val="0"/>
                      <w:marTop w:val="0"/>
                      <w:marBottom w:val="0"/>
                      <w:divBdr>
                        <w:top w:val="none" w:sz="0" w:space="0" w:color="auto"/>
                        <w:left w:val="none" w:sz="0" w:space="0" w:color="auto"/>
                        <w:bottom w:val="none" w:sz="0" w:space="0" w:color="auto"/>
                        <w:right w:val="none" w:sz="0" w:space="0" w:color="auto"/>
                      </w:divBdr>
                      <w:divsChild>
                        <w:div w:id="30107792">
                          <w:marLeft w:val="0"/>
                          <w:marRight w:val="0"/>
                          <w:marTop w:val="0"/>
                          <w:marBottom w:val="0"/>
                          <w:divBdr>
                            <w:top w:val="none" w:sz="0" w:space="0" w:color="auto"/>
                            <w:left w:val="none" w:sz="0" w:space="0" w:color="auto"/>
                            <w:bottom w:val="none" w:sz="0" w:space="0" w:color="auto"/>
                            <w:right w:val="none" w:sz="0" w:space="0" w:color="auto"/>
                          </w:divBdr>
                          <w:divsChild>
                            <w:div w:id="1149664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2839296">
      <w:bodyDiv w:val="1"/>
      <w:marLeft w:val="0"/>
      <w:marRight w:val="0"/>
      <w:marTop w:val="0"/>
      <w:marBottom w:val="0"/>
      <w:divBdr>
        <w:top w:val="none" w:sz="0" w:space="0" w:color="auto"/>
        <w:left w:val="none" w:sz="0" w:space="0" w:color="auto"/>
        <w:bottom w:val="none" w:sz="0" w:space="0" w:color="auto"/>
        <w:right w:val="none" w:sz="0" w:space="0" w:color="auto"/>
      </w:divBdr>
    </w:div>
    <w:div w:id="1928345858">
      <w:bodyDiv w:val="1"/>
      <w:marLeft w:val="0"/>
      <w:marRight w:val="0"/>
      <w:marTop w:val="0"/>
      <w:marBottom w:val="0"/>
      <w:divBdr>
        <w:top w:val="none" w:sz="0" w:space="0" w:color="auto"/>
        <w:left w:val="none" w:sz="0" w:space="0" w:color="auto"/>
        <w:bottom w:val="none" w:sz="0" w:space="0" w:color="auto"/>
        <w:right w:val="none" w:sz="0" w:space="0" w:color="auto"/>
      </w:divBdr>
    </w:div>
    <w:div w:id="2018188125">
      <w:bodyDiv w:val="1"/>
      <w:marLeft w:val="0"/>
      <w:marRight w:val="0"/>
      <w:marTop w:val="0"/>
      <w:marBottom w:val="0"/>
      <w:divBdr>
        <w:top w:val="none" w:sz="0" w:space="0" w:color="auto"/>
        <w:left w:val="none" w:sz="0" w:space="0" w:color="auto"/>
        <w:bottom w:val="none" w:sz="0" w:space="0" w:color="auto"/>
        <w:right w:val="none" w:sz="0" w:space="0" w:color="auto"/>
      </w:divBdr>
      <w:divsChild>
        <w:div w:id="365521790">
          <w:marLeft w:val="0"/>
          <w:marRight w:val="0"/>
          <w:marTop w:val="0"/>
          <w:marBottom w:val="0"/>
          <w:divBdr>
            <w:top w:val="none" w:sz="0" w:space="0" w:color="auto"/>
            <w:left w:val="none" w:sz="0" w:space="0" w:color="auto"/>
            <w:bottom w:val="none" w:sz="0" w:space="0" w:color="auto"/>
            <w:right w:val="none" w:sz="0" w:space="0" w:color="auto"/>
          </w:divBdr>
          <w:divsChild>
            <w:div w:id="1571622406">
              <w:marLeft w:val="0"/>
              <w:marRight w:val="0"/>
              <w:marTop w:val="0"/>
              <w:marBottom w:val="0"/>
              <w:divBdr>
                <w:top w:val="none" w:sz="0" w:space="0" w:color="auto"/>
                <w:left w:val="none" w:sz="0" w:space="0" w:color="auto"/>
                <w:bottom w:val="none" w:sz="0" w:space="0" w:color="auto"/>
                <w:right w:val="none" w:sz="0" w:space="0" w:color="auto"/>
              </w:divBdr>
              <w:divsChild>
                <w:div w:id="347684297">
                  <w:marLeft w:val="0"/>
                  <w:marRight w:val="0"/>
                  <w:marTop w:val="0"/>
                  <w:marBottom w:val="0"/>
                  <w:divBdr>
                    <w:top w:val="none" w:sz="0" w:space="0" w:color="auto"/>
                    <w:left w:val="none" w:sz="0" w:space="0" w:color="auto"/>
                    <w:bottom w:val="none" w:sz="0" w:space="0" w:color="auto"/>
                    <w:right w:val="none" w:sz="0" w:space="0" w:color="auto"/>
                  </w:divBdr>
                  <w:divsChild>
                    <w:div w:id="821697475">
                      <w:marLeft w:val="0"/>
                      <w:marRight w:val="0"/>
                      <w:marTop w:val="0"/>
                      <w:marBottom w:val="0"/>
                      <w:divBdr>
                        <w:top w:val="none" w:sz="0" w:space="0" w:color="auto"/>
                        <w:left w:val="none" w:sz="0" w:space="0" w:color="auto"/>
                        <w:bottom w:val="none" w:sz="0" w:space="0" w:color="auto"/>
                        <w:right w:val="none" w:sz="0" w:space="0" w:color="auto"/>
                      </w:divBdr>
                      <w:divsChild>
                        <w:div w:id="1999578136">
                          <w:marLeft w:val="0"/>
                          <w:marRight w:val="0"/>
                          <w:marTop w:val="0"/>
                          <w:marBottom w:val="0"/>
                          <w:divBdr>
                            <w:top w:val="none" w:sz="0" w:space="0" w:color="auto"/>
                            <w:left w:val="none" w:sz="0" w:space="0" w:color="auto"/>
                            <w:bottom w:val="none" w:sz="0" w:space="0" w:color="auto"/>
                            <w:right w:val="none" w:sz="0" w:space="0" w:color="auto"/>
                          </w:divBdr>
                          <w:divsChild>
                            <w:div w:id="125365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ngelglobal.com/en/digital-solutions/digital-injection-moulding-production/optimise-plastic-viscosity" TargetMode="External"/><Relationship Id="rId18" Type="http://schemas.openxmlformats.org/officeDocument/2006/relationships/hyperlink" Target="https://www.engelglobal.com/en/products/injection-moulding-machines/small-injection-moulding-machine" TargetMode="External"/><Relationship Id="rId26" Type="http://schemas.openxmlformats.org/officeDocument/2006/relationships/hyperlink" Target="https://www.engelglobal.com/en/products/injection-moulding-automation/linear-robot" TargetMode="External"/><Relationship Id="rId3" Type="http://schemas.openxmlformats.org/officeDocument/2006/relationships/styles" Target="styles.xml"/><Relationship Id="rId21" Type="http://schemas.openxmlformats.org/officeDocument/2006/relationships/hyperlink" Target="https://www.engelglobal.com/en/products/injection-moulding-machines/tie-bar-less-injection-moulding-machine" TargetMode="External"/><Relationship Id="rId7" Type="http://schemas.openxmlformats.org/officeDocument/2006/relationships/endnotes" Target="endnotes.xml"/><Relationship Id="rId12" Type="http://schemas.openxmlformats.org/officeDocument/2006/relationships/hyperlink" Target="https://www.engelglobal.com/en/digital-solutions" TargetMode="External"/><Relationship Id="rId17" Type="http://schemas.openxmlformats.org/officeDocument/2006/relationships/image" Target="media/image1.jpeg"/><Relationship Id="rId25" Type="http://schemas.openxmlformats.org/officeDocument/2006/relationships/hyperlink" Target="https://www.engelglobal.com/en/products/injection-moulding-machines/economical-two-platen-injection-moulding-machine"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engelglobal.com/en/digital-solutions/digital-injection-moulding-production/process-monitoring-injection-moulding" TargetMode="External"/><Relationship Id="rId20" Type="http://schemas.openxmlformats.org/officeDocument/2006/relationships/image" Target="media/image3.jpeg"/><Relationship Id="rId29" Type="http://schemas.openxmlformats.org/officeDocument/2006/relationships/hyperlink" Target="http://www.engelglobal.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ngelglobal.com/en/industries/technical-injection-moulding" TargetMode="External"/><Relationship Id="rId24" Type="http://schemas.openxmlformats.org/officeDocument/2006/relationships/image" Target="media/image5.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engelglobal.com/en/digital-solutions/digital-injection-moulding-production/tool-temperature-control-injection-moulding" TargetMode="External"/><Relationship Id="rId23" Type="http://schemas.openxmlformats.org/officeDocument/2006/relationships/image" Target="media/image4.jpeg"/><Relationship Id="rId28" Type="http://schemas.openxmlformats.org/officeDocument/2006/relationships/hyperlink" Target="mailto:tobias.neumann@engel.at" TargetMode="External"/><Relationship Id="rId10" Type="http://schemas.openxmlformats.org/officeDocument/2006/relationships/hyperlink" Target="https://www.engelglobal.com/en/industries/plastic-packaging-injection-moulding" TargetMode="External"/><Relationship Id="rId19" Type="http://schemas.openxmlformats.org/officeDocument/2006/relationships/image" Target="media/image2.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engelglobal.com/en/industries/medical-technology-products" TargetMode="External"/><Relationship Id="rId14" Type="http://schemas.openxmlformats.org/officeDocument/2006/relationships/hyperlink" Target="https://www.engelglobal.com/en/digital-solutions/injection-mould-sampling/calculate-clamping-force" TargetMode="External"/><Relationship Id="rId22" Type="http://schemas.openxmlformats.org/officeDocument/2006/relationships/hyperlink" Target="https://www.engelglobal.com/en/products/injection-moulding-automation/articulated-arm-robot" TargetMode="External"/><Relationship Id="rId27" Type="http://schemas.openxmlformats.org/officeDocument/2006/relationships/image" Target="media/image6.jpeg"/><Relationship Id="rId30" Type="http://schemas.openxmlformats.org/officeDocument/2006/relationships/header" Target="header1.xml"/><Relationship Id="rId8" Type="http://schemas.openxmlformats.org/officeDocument/2006/relationships/hyperlink" Target="https://www.engelglobal.com/en/industries/plastic-injection-moulding-automotive"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7.png"/></Relationships>
</file>

<file path=word/theme/theme1.xml><?xml version="1.0" encoding="utf-8"?>
<a:theme xmlns:a="http://schemas.openxmlformats.org/drawingml/2006/main" name="ENGEL-2013">
  <a:themeElements>
    <a:clrScheme name="ENGEL Corporate Colours">
      <a:dk1>
        <a:sysClr val="windowText" lastClr="000000"/>
      </a:dk1>
      <a:lt1>
        <a:srgbClr val="FFFFFF"/>
      </a:lt1>
      <a:dk2>
        <a:srgbClr val="58585A"/>
      </a:dk2>
      <a:lt2>
        <a:srgbClr val="F1F1F1"/>
      </a:lt2>
      <a:accent1>
        <a:srgbClr val="8AB73E"/>
      </a:accent1>
      <a:accent2>
        <a:srgbClr val="58585A"/>
      </a:accent2>
      <a:accent3>
        <a:srgbClr val="DADADA"/>
      </a:accent3>
      <a:accent4>
        <a:srgbClr val="D9E7B9"/>
      </a:accent4>
      <a:accent5>
        <a:srgbClr val="E2007A"/>
      </a:accent5>
      <a:accent6>
        <a:srgbClr val="009EE0"/>
      </a:accent6>
      <a:hlink>
        <a:srgbClr val="96C03A"/>
      </a:hlink>
      <a:folHlink>
        <a:srgbClr val="96C03A"/>
      </a:folHlink>
    </a:clrScheme>
    <a:fontScheme name="ENGEL-Schrifte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9431B1-0D8D-4A9A-AEEA-40A5B6942A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2172</Words>
  <Characters>13686</Characters>
  <Application>Microsoft Office Word</Application>
  <DocSecurity>0</DocSecurity>
  <Lines>114</Lines>
  <Paragraphs>31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ENGEL Standard</vt:lpstr>
      <vt:lpstr>ENGEL Standard</vt:lpstr>
    </vt:vector>
  </TitlesOfParts>
  <Company/>
  <LinksUpToDate>false</LinksUpToDate>
  <CharactersWithSpaces>15827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ENGEL Standard</dc:title>
  <dc:subject/>
  <dc:creator>Neumann Tobias</dc:creator>
  <cp:keywords/>
  <dc:description/>
  <cp:lastModifiedBy>Neumann Tobias</cp:lastModifiedBy>
  <cp:revision>4</cp:revision>
  <cp:lastPrinted>2026-04-14T07:08:00Z</cp:lastPrinted>
  <dcterms:created xsi:type="dcterms:W3CDTF">2026-05-18T17:08:00Z</dcterms:created>
  <dcterms:modified xsi:type="dcterms:W3CDTF">2026-05-19T09:01:00Z</dcterms:modified>
</cp:coreProperties>
</file>