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F0709" w14:textId="5FE27B0E" w:rsidR="003B0B41" w:rsidRPr="009B1520" w:rsidRDefault="009B1520" w:rsidP="10DB2A53">
      <w:pPr>
        <w:spacing w:before="120" w:line="312" w:lineRule="auto"/>
        <w:jc w:val="left"/>
        <w:rPr>
          <w:sz w:val="28"/>
          <w:szCs w:val="28"/>
          <w:lang w:val="en-GB"/>
        </w:rPr>
      </w:pPr>
      <w:r w:rsidRPr="009B1520">
        <w:rPr>
          <w:sz w:val="28"/>
          <w:szCs w:val="28"/>
          <w:lang w:val="en-GB"/>
        </w:rPr>
        <w:t xml:space="preserve">ENGEL Spain celebrates </w:t>
      </w:r>
      <w:proofErr w:type="spellStart"/>
      <w:r w:rsidRPr="009B1520">
        <w:rPr>
          <w:sz w:val="28"/>
          <w:szCs w:val="28"/>
          <w:lang w:val="en-GB"/>
        </w:rPr>
        <w:t>Equiplast</w:t>
      </w:r>
      <w:proofErr w:type="spellEnd"/>
      <w:r w:rsidRPr="009B1520">
        <w:rPr>
          <w:sz w:val="28"/>
          <w:szCs w:val="28"/>
          <w:lang w:val="en-GB"/>
        </w:rPr>
        <w:t xml:space="preserve"> premiere</w:t>
      </w:r>
    </w:p>
    <w:p w14:paraId="46D14B2E" w14:textId="0F8A8956" w:rsidR="2AA0C24A" w:rsidRPr="009B1520" w:rsidRDefault="009B1520" w:rsidP="10DB2A53">
      <w:pPr>
        <w:spacing w:before="120" w:line="312" w:lineRule="auto"/>
        <w:jc w:val="left"/>
        <w:rPr>
          <w:b/>
          <w:bCs/>
          <w:sz w:val="32"/>
          <w:szCs w:val="32"/>
          <w:lang w:val="en-GB"/>
        </w:rPr>
      </w:pPr>
      <w:r w:rsidRPr="009B1520">
        <w:rPr>
          <w:b/>
          <w:bCs/>
          <w:sz w:val="32"/>
          <w:szCs w:val="32"/>
          <w:lang w:val="en-GB"/>
        </w:rPr>
        <w:t>Integrated injection moulding solutions and strong service footprint for the Spanish market</w:t>
      </w:r>
    </w:p>
    <w:p w14:paraId="131E26E9" w14:textId="77777777" w:rsidR="00F92F73" w:rsidRPr="009B1520" w:rsidRDefault="00F92F73" w:rsidP="00F92F73">
      <w:pPr>
        <w:spacing w:before="120" w:line="312" w:lineRule="auto"/>
        <w:jc w:val="left"/>
        <w:rPr>
          <w:i/>
          <w:iCs/>
          <w:lang w:val="en-GB"/>
        </w:rPr>
      </w:pPr>
    </w:p>
    <w:p w14:paraId="11FC0482" w14:textId="7DC77151" w:rsidR="00E07D35" w:rsidRPr="009B1520" w:rsidRDefault="003B0B41" w:rsidP="00F92F73">
      <w:pPr>
        <w:spacing w:before="120" w:line="312" w:lineRule="auto"/>
        <w:jc w:val="left"/>
        <w:rPr>
          <w:b/>
          <w:bCs/>
          <w:lang w:val="en-GB"/>
        </w:rPr>
      </w:pPr>
      <w:proofErr w:type="spellStart"/>
      <w:r w:rsidRPr="009B1520">
        <w:rPr>
          <w:i/>
          <w:iCs/>
          <w:lang w:val="en-GB"/>
        </w:rPr>
        <w:t>Schwertberg</w:t>
      </w:r>
      <w:proofErr w:type="spellEnd"/>
      <w:r w:rsidRPr="009B1520">
        <w:rPr>
          <w:i/>
          <w:iCs/>
          <w:lang w:val="en-GB"/>
        </w:rPr>
        <w:t>/</w:t>
      </w:r>
      <w:r w:rsidR="009B1520" w:rsidRPr="009B1520">
        <w:rPr>
          <w:i/>
          <w:iCs/>
          <w:lang w:val="en-GB"/>
        </w:rPr>
        <w:t>Austria</w:t>
      </w:r>
      <w:r w:rsidRPr="009B1520">
        <w:rPr>
          <w:i/>
          <w:iCs/>
          <w:lang w:val="en-GB"/>
        </w:rPr>
        <w:t xml:space="preserve"> – Ma</w:t>
      </w:r>
      <w:r w:rsidR="009B1520" w:rsidRPr="009B1520">
        <w:rPr>
          <w:i/>
          <w:iCs/>
          <w:lang w:val="en-GB"/>
        </w:rPr>
        <w:t>y</w:t>
      </w:r>
      <w:r w:rsidRPr="009B1520">
        <w:rPr>
          <w:i/>
          <w:iCs/>
          <w:lang w:val="en-GB"/>
        </w:rPr>
        <w:t xml:space="preserve"> 2026</w:t>
      </w:r>
      <w:r w:rsidR="00F92F73" w:rsidRPr="009B1520">
        <w:rPr>
          <w:b/>
          <w:bCs/>
          <w:lang w:val="en-GB"/>
        </w:rPr>
        <w:br/>
      </w:r>
      <w:r w:rsidR="009B1520" w:rsidRPr="009B1520">
        <w:rPr>
          <w:rFonts w:asciiTheme="minorHAnsi" w:eastAsia="Segoe UI" w:hAnsiTheme="minorHAnsi" w:cstheme="minorHAnsi"/>
          <w:b/>
          <w:bCs/>
          <w:lang w:val="en-GB"/>
        </w:rPr>
        <w:t xml:space="preserve">With ENGEL Spain, a new chapter begins in the Spanish market: for the first time, the ENGEL Group appears at </w:t>
      </w:r>
      <w:proofErr w:type="spellStart"/>
      <w:r w:rsidR="009B1520" w:rsidRPr="009B1520">
        <w:rPr>
          <w:rFonts w:asciiTheme="minorHAnsi" w:eastAsia="Segoe UI" w:hAnsiTheme="minorHAnsi" w:cstheme="minorHAnsi"/>
          <w:b/>
          <w:bCs/>
          <w:lang w:val="en-GB"/>
        </w:rPr>
        <w:t>Equiplast</w:t>
      </w:r>
      <w:proofErr w:type="spellEnd"/>
      <w:r w:rsidR="009B1520" w:rsidRPr="009B1520">
        <w:rPr>
          <w:rFonts w:asciiTheme="minorHAnsi" w:eastAsia="Segoe UI" w:hAnsiTheme="minorHAnsi" w:cstheme="minorHAnsi"/>
          <w:b/>
          <w:bCs/>
          <w:lang w:val="en-GB"/>
        </w:rPr>
        <w:t xml:space="preserve"> 2026 under this name, combining its established local presence with international technology expertise. What customers have valued for decades </w:t>
      </w:r>
      <w:proofErr w:type="gramStart"/>
      <w:r w:rsidR="009B1520" w:rsidRPr="009B1520">
        <w:rPr>
          <w:rFonts w:asciiTheme="minorHAnsi" w:eastAsia="Segoe UI" w:hAnsiTheme="minorHAnsi" w:cstheme="minorHAnsi"/>
          <w:b/>
          <w:bCs/>
          <w:lang w:val="en-GB"/>
        </w:rPr>
        <w:t>remains, and</w:t>
      </w:r>
      <w:proofErr w:type="gramEnd"/>
      <w:r w:rsidR="009B1520" w:rsidRPr="009B1520">
        <w:rPr>
          <w:rFonts w:asciiTheme="minorHAnsi" w:eastAsia="Segoe UI" w:hAnsiTheme="minorHAnsi" w:cstheme="minorHAnsi"/>
          <w:b/>
          <w:bCs/>
          <w:lang w:val="en-GB"/>
        </w:rPr>
        <w:t xml:space="preserve"> is complemented by stronger service and direct access to the global solutions portfolio.</w:t>
      </w:r>
    </w:p>
    <w:p w14:paraId="2AF7845D" w14:textId="63AAF410" w:rsidR="003B0B41" w:rsidRPr="009B1520" w:rsidRDefault="009B1520" w:rsidP="002C5A45">
      <w:pPr>
        <w:spacing w:before="120" w:line="312" w:lineRule="auto"/>
        <w:jc w:val="left"/>
        <w:rPr>
          <w:lang w:val="en-GB"/>
        </w:rPr>
      </w:pPr>
      <w:r w:rsidRPr="009B1520">
        <w:rPr>
          <w:lang w:val="en-GB"/>
        </w:rPr>
        <w:t>The Barcelona site remains the central point of contact for sales, service, training and application engineering. For customers in Spain, this means short response times, local contacts and more direct access to a broad portfolio of integrated machine and automation solutions, as well as digital assistance systems.</w:t>
      </w:r>
      <w:r w:rsidR="003B0B41" w:rsidRPr="009B1520">
        <w:rPr>
          <w:lang w:val="en-GB"/>
        </w:rPr>
        <w:t xml:space="preserve"> </w:t>
      </w:r>
    </w:p>
    <w:p w14:paraId="5D47D0EF" w14:textId="21896B19" w:rsidR="003B0B41" w:rsidRPr="009B1520" w:rsidRDefault="009B1520" w:rsidP="002C5A45">
      <w:pPr>
        <w:spacing w:before="120" w:line="312" w:lineRule="auto"/>
        <w:jc w:val="left"/>
        <w:rPr>
          <w:lang w:val="en-GB"/>
        </w:rPr>
      </w:pPr>
      <w:r w:rsidRPr="009B1520">
        <w:rPr>
          <w:lang w:val="en-GB"/>
        </w:rPr>
        <w:t xml:space="preserve">At </w:t>
      </w:r>
      <w:proofErr w:type="spellStart"/>
      <w:r w:rsidRPr="009B1520">
        <w:rPr>
          <w:lang w:val="en-GB"/>
        </w:rPr>
        <w:t>Equiplast</w:t>
      </w:r>
      <w:proofErr w:type="spellEnd"/>
      <w:r w:rsidRPr="009B1520">
        <w:rPr>
          <w:lang w:val="en-GB"/>
        </w:rPr>
        <w:t xml:space="preserve"> 2026, the ENGEL Group uses several exhibits to show how continuous production cells can be used to improve component quality, output and resource efficiency and to specifically reduce unit costs.</w:t>
      </w:r>
      <w:r w:rsidR="00411B5A" w:rsidRPr="009B1520">
        <w:rPr>
          <w:lang w:val="en-GB"/>
        </w:rPr>
        <w:t xml:space="preserve"> </w:t>
      </w:r>
      <w:r w:rsidR="00F92F73" w:rsidRPr="009B1520">
        <w:rPr>
          <w:lang w:val="en-GB"/>
        </w:rPr>
        <w:br/>
      </w:r>
    </w:p>
    <w:p w14:paraId="2727386B" w14:textId="7AF92D44" w:rsidR="003B0B41" w:rsidRPr="009B1520" w:rsidRDefault="009B1520" w:rsidP="002C5A45">
      <w:pPr>
        <w:spacing w:before="120" w:line="312" w:lineRule="auto"/>
        <w:jc w:val="left"/>
        <w:rPr>
          <w:b/>
          <w:bCs/>
          <w:lang w:val="en-GB"/>
        </w:rPr>
      </w:pPr>
      <w:r w:rsidRPr="009B1520">
        <w:rPr>
          <w:b/>
          <w:bCs/>
          <w:lang w:val="en-GB"/>
        </w:rPr>
        <w:t>Tie-bar-less ENGEL victory 120 for compact, automated IMD production</w:t>
      </w:r>
    </w:p>
    <w:p w14:paraId="26AC2150" w14:textId="1DEB40B6" w:rsidR="003B0B41" w:rsidRPr="009B1520" w:rsidRDefault="009B1520" w:rsidP="002C5A45">
      <w:pPr>
        <w:spacing w:before="120" w:line="312" w:lineRule="auto"/>
        <w:jc w:val="left"/>
        <w:rPr>
          <w:lang w:val="en-GB"/>
        </w:rPr>
      </w:pPr>
      <w:r w:rsidRPr="009B1520">
        <w:rPr>
          <w:lang w:val="en-GB"/>
        </w:rPr>
        <w:t>Together with its sales and service partner Garcia Tamayo, ENGEL Spain shows a fully automated production solution centred around a tie-bar-</w:t>
      </w:r>
      <w:r w:rsidRPr="009B1520">
        <w:rPr>
          <w:color w:val="000000" w:themeColor="text1"/>
          <w:lang w:val="en-GB"/>
        </w:rPr>
        <w:t xml:space="preserve">less </w:t>
      </w:r>
      <w:hyperlink r:id="rId8" w:history="1">
        <w:r w:rsidRPr="009B1520">
          <w:rPr>
            <w:rStyle w:val="Hyperlink"/>
            <w:color w:val="000000" w:themeColor="text1"/>
            <w:lang w:val="en-GB"/>
          </w:rPr>
          <w:t>victory 120</w:t>
        </w:r>
      </w:hyperlink>
      <w:r w:rsidRPr="009B1520">
        <w:rPr>
          <w:color w:val="000000" w:themeColor="text1"/>
          <w:lang w:val="en-GB"/>
        </w:rPr>
        <w:t xml:space="preserve"> injection </w:t>
      </w:r>
      <w:r w:rsidRPr="009B1520">
        <w:rPr>
          <w:lang w:val="en-GB"/>
        </w:rPr>
        <w:t xml:space="preserve">moulding machine with 1,200 </w:t>
      </w:r>
      <w:proofErr w:type="spellStart"/>
      <w:r w:rsidRPr="009B1520">
        <w:rPr>
          <w:lang w:val="en-GB"/>
        </w:rPr>
        <w:t>kN</w:t>
      </w:r>
      <w:proofErr w:type="spellEnd"/>
      <w:r w:rsidRPr="009B1520">
        <w:rPr>
          <w:lang w:val="en-GB"/>
        </w:rPr>
        <w:t xml:space="preserve"> clamping force.</w:t>
      </w:r>
    </w:p>
    <w:p w14:paraId="3486B5A2" w14:textId="608BD5FA" w:rsidR="003B0B41" w:rsidRPr="009B1520" w:rsidRDefault="003B0B41" w:rsidP="005331F9">
      <w:pPr>
        <w:spacing w:before="120" w:line="312" w:lineRule="auto"/>
        <w:jc w:val="center"/>
        <w:rPr>
          <w:lang w:val="en-GB"/>
        </w:rPr>
      </w:pPr>
      <w:r w:rsidRPr="003B0B41">
        <w:rPr>
          <w:noProof/>
        </w:rPr>
        <w:drawing>
          <wp:inline distT="0" distB="0" distL="0" distR="0" wp14:anchorId="32CE3C91" wp14:editId="7A5486A6">
            <wp:extent cx="3979388" cy="2235200"/>
            <wp:effectExtent l="0" t="0" r="2540" b="0"/>
            <wp:docPr id="34141248" name="Grafik 6" descr="Ein Bild, das Spielzeu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41248" name="Grafik 6" descr="Ein Bild, das Spielzeug enthält.&#10;&#10;KI-generierte Inhalte können fehlerhaft sein."/>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2603" t="19574" r="22621" b="25606"/>
                    <a:stretch>
                      <a:fillRect/>
                    </a:stretch>
                  </pic:blipFill>
                  <pic:spPr bwMode="auto">
                    <a:xfrm>
                      <a:off x="0" y="0"/>
                      <a:ext cx="4020269" cy="2258163"/>
                    </a:xfrm>
                    <a:prstGeom prst="rect">
                      <a:avLst/>
                    </a:prstGeom>
                    <a:noFill/>
                    <a:ln>
                      <a:noFill/>
                    </a:ln>
                    <a:extLst>
                      <a:ext uri="{53640926-AAD7-44D8-BBD7-CCE9431645EC}">
                        <a14:shadowObscured xmlns:a14="http://schemas.microsoft.com/office/drawing/2010/main"/>
                      </a:ext>
                    </a:extLst>
                  </pic:spPr>
                </pic:pic>
              </a:graphicData>
            </a:graphic>
          </wp:inline>
        </w:drawing>
      </w:r>
      <w:r w:rsidRPr="009B1520">
        <w:rPr>
          <w:lang w:val="en-GB"/>
        </w:rPr>
        <w:br/>
      </w:r>
      <w:r w:rsidR="009B1520" w:rsidRPr="009B1520">
        <w:rPr>
          <w:i/>
          <w:iCs/>
          <w:sz w:val="20"/>
          <w:szCs w:val="20"/>
          <w:lang w:val="en-GB"/>
        </w:rPr>
        <w:t>Image</w:t>
      </w:r>
      <w:r w:rsidRPr="009B1520">
        <w:rPr>
          <w:i/>
          <w:iCs/>
          <w:sz w:val="20"/>
          <w:szCs w:val="20"/>
          <w:lang w:val="en-GB"/>
        </w:rPr>
        <w:t xml:space="preserve"> 1:</w:t>
      </w:r>
      <w:r w:rsidRPr="009B1520">
        <w:rPr>
          <w:sz w:val="20"/>
          <w:szCs w:val="20"/>
          <w:lang w:val="en-GB"/>
        </w:rPr>
        <w:t xml:space="preserve"> </w:t>
      </w:r>
      <w:r w:rsidR="009B1520" w:rsidRPr="009B1520">
        <w:rPr>
          <w:i/>
          <w:iCs/>
          <w:sz w:val="20"/>
          <w:szCs w:val="20"/>
          <w:lang w:val="en-GB"/>
        </w:rPr>
        <w:t>The tie-bar-less ENGEL victory 120 creates more space for mould and automation, enabling compact production cells, lower investment costs and shorter set-up times.</w:t>
      </w:r>
      <w:r w:rsidRPr="009B1520">
        <w:rPr>
          <w:lang w:val="en-GB"/>
        </w:rPr>
        <w:t xml:space="preserve"> </w:t>
      </w:r>
      <w:r w:rsidRPr="009B1520">
        <w:rPr>
          <w:lang w:val="en-GB"/>
        </w:rPr>
        <w:br/>
      </w:r>
    </w:p>
    <w:p w14:paraId="2EF2CAD7" w14:textId="6FA9FAEC" w:rsidR="003B0B41" w:rsidRPr="008D1C4A" w:rsidRDefault="008D1C4A" w:rsidP="002C5A45">
      <w:pPr>
        <w:spacing w:before="120" w:line="312" w:lineRule="auto"/>
        <w:jc w:val="left"/>
        <w:rPr>
          <w:lang w:val="en-GB"/>
        </w:rPr>
      </w:pPr>
      <w:r w:rsidRPr="008D1C4A">
        <w:rPr>
          <w:lang w:val="en-GB"/>
        </w:rPr>
        <w:lastRenderedPageBreak/>
        <w:t xml:space="preserve">In applications with large moulds and integrated automation, ENGEL tie-bar-less technology with large platens and free mould space plays to its strengths. This </w:t>
      </w:r>
      <w:proofErr w:type="gramStart"/>
      <w:r w:rsidRPr="008D1C4A">
        <w:rPr>
          <w:lang w:val="en-GB"/>
        </w:rPr>
        <w:t>opens up</w:t>
      </w:r>
      <w:proofErr w:type="gramEnd"/>
      <w:r w:rsidRPr="008D1C4A">
        <w:rPr>
          <w:lang w:val="en-GB"/>
        </w:rPr>
        <w:t xml:space="preserve"> more degrees of freedom in the design of the production cell and in many cases makes it possible to use a smaller machine. This reduces investment costs. At the same time, the good accessibility facilitates mould changes and shortens set-up times, thereby increasing OEE.</w:t>
      </w:r>
    </w:p>
    <w:p w14:paraId="335C5C6B" w14:textId="6B1F9000" w:rsidR="003B0B41" w:rsidRPr="00F751FD" w:rsidRDefault="00F751FD" w:rsidP="002C5A45">
      <w:pPr>
        <w:spacing w:before="120" w:line="312" w:lineRule="auto"/>
        <w:jc w:val="left"/>
        <w:rPr>
          <w:lang w:val="en-GB"/>
        </w:rPr>
      </w:pPr>
      <w:r w:rsidRPr="00F751FD">
        <w:rPr>
          <w:lang w:val="en-GB"/>
        </w:rPr>
        <w:t xml:space="preserve">In the production solution, a demo plate with an IMD decorative film from Leonhard Kurz is produced. The film is inserted into the mould via a film feed from Kurz, punched out there in a mould from </w:t>
      </w:r>
      <w:proofErr w:type="spellStart"/>
      <w:r w:rsidRPr="00F751FD">
        <w:rPr>
          <w:lang w:val="en-GB"/>
        </w:rPr>
        <w:t>Schöfer</w:t>
      </w:r>
      <w:proofErr w:type="spellEnd"/>
      <w:r w:rsidRPr="00F751FD">
        <w:rPr>
          <w:lang w:val="en-GB"/>
        </w:rPr>
        <w:t xml:space="preserve"> and then </w:t>
      </w:r>
      <w:proofErr w:type="gramStart"/>
      <w:r w:rsidRPr="00F751FD">
        <w:rPr>
          <w:lang w:val="en-GB"/>
        </w:rPr>
        <w:t>back-injected</w:t>
      </w:r>
      <w:proofErr w:type="gramEnd"/>
      <w:r w:rsidRPr="00F751FD">
        <w:rPr>
          <w:lang w:val="en-GB"/>
        </w:rPr>
        <w:t xml:space="preserve"> with </w:t>
      </w:r>
      <w:proofErr w:type="spellStart"/>
      <w:r w:rsidRPr="00F751FD">
        <w:rPr>
          <w:lang w:val="en-GB"/>
        </w:rPr>
        <w:t>Makrolon</w:t>
      </w:r>
      <w:proofErr w:type="spellEnd"/>
      <w:r w:rsidRPr="00F751FD">
        <w:rPr>
          <w:lang w:val="en-GB"/>
        </w:rPr>
        <w:t xml:space="preserve"> polycarbonate. The component weight is 48 grams, the cycle time 55 seconds. A film overlap is initially created on the component. The finished part is removed </w:t>
      </w:r>
      <w:r w:rsidRPr="00F751FD">
        <w:rPr>
          <w:color w:val="000000" w:themeColor="text1"/>
          <w:lang w:val="en-GB"/>
        </w:rPr>
        <w:t xml:space="preserve">by a </w:t>
      </w:r>
      <w:hyperlink r:id="rId10" w:history="1">
        <w:r w:rsidRPr="00F751FD">
          <w:rPr>
            <w:rStyle w:val="Hyperlink"/>
            <w:color w:val="000000" w:themeColor="text1"/>
            <w:lang w:val="en-GB"/>
          </w:rPr>
          <w:t>viper 20</w:t>
        </w:r>
      </w:hyperlink>
      <w:r w:rsidRPr="00F751FD">
        <w:rPr>
          <w:color w:val="000000" w:themeColor="text1"/>
          <w:lang w:val="en-GB"/>
        </w:rPr>
        <w:t xml:space="preserve"> linear </w:t>
      </w:r>
      <w:r w:rsidRPr="00F751FD">
        <w:rPr>
          <w:lang w:val="en-GB"/>
        </w:rPr>
        <w:t>robot, which is fully integrated into the ENGEL CC300 machine control. The film overlap is then removed fully automatically at a milling station.</w:t>
      </w:r>
    </w:p>
    <w:p w14:paraId="64355E36" w14:textId="17695766" w:rsidR="003B0B41" w:rsidRPr="00F751FD" w:rsidRDefault="00F751FD" w:rsidP="002C5A45">
      <w:pPr>
        <w:spacing w:before="120" w:line="312" w:lineRule="auto"/>
        <w:jc w:val="left"/>
        <w:rPr>
          <w:lang w:val="en-GB"/>
        </w:rPr>
      </w:pPr>
      <w:r w:rsidRPr="00F751FD">
        <w:rPr>
          <w:lang w:val="en-GB"/>
        </w:rPr>
        <w:t xml:space="preserve">The transfer head and the milling station come from Garcia Tamayo, a long-standing partner of ENGEL. The company supports customers in several regions of Spain in sales and service. For processors, this means local support and at the same time access to the entire automation portfolio from ENGEL. The production cell shown at </w:t>
      </w:r>
      <w:proofErr w:type="spellStart"/>
      <w:r w:rsidRPr="00F751FD">
        <w:rPr>
          <w:lang w:val="en-GB"/>
        </w:rPr>
        <w:t>Equiplast</w:t>
      </w:r>
      <w:proofErr w:type="spellEnd"/>
      <w:r w:rsidRPr="00F751FD">
        <w:rPr>
          <w:lang w:val="en-GB"/>
        </w:rPr>
        <w:t xml:space="preserve"> thus demonstrates how ENGEL Spain, together with regional partners, implements compact and fully automated production solutions in a customer-oriented way for the Spanish market.</w:t>
      </w:r>
    </w:p>
    <w:p w14:paraId="69D7498A" w14:textId="77777777" w:rsidR="00E50A59" w:rsidRPr="00F751FD" w:rsidRDefault="00E50A59" w:rsidP="002C5A45">
      <w:pPr>
        <w:spacing w:before="120" w:line="312" w:lineRule="auto"/>
        <w:jc w:val="left"/>
        <w:rPr>
          <w:lang w:val="en-GB"/>
        </w:rPr>
      </w:pPr>
    </w:p>
    <w:p w14:paraId="6E6C2FBB" w14:textId="5094287A" w:rsidR="003B0B41" w:rsidRPr="00F751FD" w:rsidRDefault="00F751FD" w:rsidP="002C5A45">
      <w:pPr>
        <w:spacing w:before="120" w:line="312" w:lineRule="auto"/>
        <w:jc w:val="left"/>
        <w:rPr>
          <w:b/>
          <w:bCs/>
          <w:lang w:val="en-GB"/>
        </w:rPr>
      </w:pPr>
      <w:r w:rsidRPr="00F751FD">
        <w:rPr>
          <w:b/>
          <w:bCs/>
          <w:lang w:val="en-GB"/>
        </w:rPr>
        <w:t>All-electric compact ENGEL e-mac 200 for high output in packaging</w:t>
      </w:r>
      <w:r w:rsidR="003B0B41" w:rsidRPr="00F751FD">
        <w:rPr>
          <w:b/>
          <w:bCs/>
          <w:lang w:val="en-GB"/>
        </w:rPr>
        <w:t xml:space="preserve"> </w:t>
      </w:r>
    </w:p>
    <w:p w14:paraId="47700B46" w14:textId="04D700DD" w:rsidR="003B0B41" w:rsidRPr="00F751FD" w:rsidRDefault="00F751FD" w:rsidP="002C5A45">
      <w:pPr>
        <w:spacing w:before="120" w:line="312" w:lineRule="auto"/>
        <w:jc w:val="left"/>
        <w:rPr>
          <w:lang w:val="en-GB"/>
        </w:rPr>
      </w:pPr>
      <w:r w:rsidRPr="00F751FD">
        <w:rPr>
          <w:lang w:val="en-GB"/>
        </w:rPr>
        <w:t xml:space="preserve">In a production cell with an e-mac 200 injection moulding machine with 2,000 </w:t>
      </w:r>
      <w:proofErr w:type="spellStart"/>
      <w:r w:rsidRPr="00F751FD">
        <w:rPr>
          <w:lang w:val="en-GB"/>
        </w:rPr>
        <w:t>kN</w:t>
      </w:r>
      <w:proofErr w:type="spellEnd"/>
      <w:r w:rsidRPr="00F751FD">
        <w:rPr>
          <w:lang w:val="en-GB"/>
        </w:rPr>
        <w:t xml:space="preserve"> clamping force, ENGEL shows how high output and all-electric precision can be combined in packaging.</w:t>
      </w:r>
      <w:r w:rsidR="002C5A45" w:rsidRPr="00F751FD">
        <w:rPr>
          <w:lang w:val="en-GB"/>
        </w:rPr>
        <w:br/>
      </w:r>
    </w:p>
    <w:p w14:paraId="306D5D77" w14:textId="695B51EF" w:rsidR="003B0B41" w:rsidRPr="00F751FD" w:rsidRDefault="00C32DED" w:rsidP="005331F9">
      <w:pPr>
        <w:spacing w:before="120" w:line="312" w:lineRule="auto"/>
        <w:jc w:val="center"/>
        <w:rPr>
          <w:i/>
          <w:iCs/>
          <w:sz w:val="20"/>
          <w:szCs w:val="20"/>
          <w:lang w:val="en-GB"/>
        </w:rPr>
      </w:pPr>
      <w:r>
        <w:rPr>
          <w:noProof/>
          <w:sz w:val="32"/>
          <w:szCs w:val="32"/>
        </w:rPr>
        <w:drawing>
          <wp:inline distT="0" distB="0" distL="0" distR="0" wp14:anchorId="629C7AA1" wp14:editId="01CA8F40">
            <wp:extent cx="4168165" cy="1955800"/>
            <wp:effectExtent l="0" t="0" r="3810" b="6350"/>
            <wp:docPr id="1651171163" name="Grafik 1" descr="Ein Bild, das Maschin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171163" name="Grafik 1" descr="Ein Bild, das Maschine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86862" cy="1964573"/>
                    </a:xfrm>
                    <a:prstGeom prst="rect">
                      <a:avLst/>
                    </a:prstGeom>
                    <a:noFill/>
                    <a:ln>
                      <a:noFill/>
                    </a:ln>
                  </pic:spPr>
                </pic:pic>
              </a:graphicData>
            </a:graphic>
          </wp:inline>
        </w:drawing>
      </w:r>
      <w:r w:rsidRPr="00F751FD">
        <w:rPr>
          <w:i/>
          <w:iCs/>
          <w:sz w:val="20"/>
          <w:szCs w:val="20"/>
          <w:highlight w:val="yellow"/>
          <w:lang w:val="en-GB"/>
        </w:rPr>
        <w:br/>
      </w:r>
      <w:r w:rsidR="00F751FD" w:rsidRPr="00F751FD">
        <w:rPr>
          <w:i/>
          <w:iCs/>
          <w:sz w:val="20"/>
          <w:szCs w:val="20"/>
          <w:lang w:val="en-GB"/>
        </w:rPr>
        <w:t>Image</w:t>
      </w:r>
      <w:r w:rsidR="003B0B41" w:rsidRPr="00F751FD">
        <w:rPr>
          <w:i/>
          <w:iCs/>
          <w:sz w:val="20"/>
          <w:szCs w:val="20"/>
          <w:lang w:val="en-GB"/>
        </w:rPr>
        <w:t xml:space="preserve"> 2: </w:t>
      </w:r>
      <w:r w:rsidR="00F751FD" w:rsidRPr="00F751FD">
        <w:rPr>
          <w:i/>
          <w:iCs/>
          <w:sz w:val="20"/>
          <w:szCs w:val="20"/>
          <w:lang w:val="en-GB"/>
        </w:rPr>
        <w:t>The all-electric ENGEL e-mac 200 enables high output, precise process control and energy-efficient series production in packaging</w:t>
      </w:r>
      <w:r w:rsidR="003B0B41" w:rsidRPr="00F751FD">
        <w:rPr>
          <w:i/>
          <w:iCs/>
          <w:sz w:val="20"/>
          <w:szCs w:val="20"/>
          <w:lang w:val="en-GB"/>
        </w:rPr>
        <w:t>.</w:t>
      </w:r>
      <w:r w:rsidR="002C5A45" w:rsidRPr="00F751FD">
        <w:rPr>
          <w:i/>
          <w:iCs/>
          <w:sz w:val="20"/>
          <w:szCs w:val="20"/>
          <w:lang w:val="en-GB"/>
        </w:rPr>
        <w:br/>
      </w:r>
    </w:p>
    <w:p w14:paraId="6EA75A52" w14:textId="61169FA8" w:rsidR="003B0B41" w:rsidRPr="00F751FD" w:rsidRDefault="00F751FD" w:rsidP="002C5A45">
      <w:pPr>
        <w:spacing w:before="120" w:line="312" w:lineRule="auto"/>
        <w:jc w:val="left"/>
        <w:rPr>
          <w:color w:val="000000" w:themeColor="text1"/>
          <w:lang w:val="en-GB"/>
        </w:rPr>
      </w:pPr>
      <w:r w:rsidRPr="00F751FD">
        <w:rPr>
          <w:lang w:val="en-GB"/>
        </w:rPr>
        <w:t xml:space="preserve">In this solution, oil closure caps made of LLDPE are produced in a 24-cavity mould with a total shot weight of 39.6 grams in a cycle time of only 5.5 seconds. To further shorten the cycle time, the parts </w:t>
      </w:r>
      <w:r w:rsidRPr="00F751FD">
        <w:rPr>
          <w:lang w:val="en-GB"/>
        </w:rPr>
        <w:lastRenderedPageBreak/>
        <w:t xml:space="preserve">are freely discharged onto an automatic Z-conveyor belt from ENGEL, which is also fully integrated into </w:t>
      </w:r>
      <w:r w:rsidRPr="00F751FD">
        <w:rPr>
          <w:color w:val="000000" w:themeColor="text1"/>
          <w:lang w:val="en-GB"/>
        </w:rPr>
        <w:t xml:space="preserve">the </w:t>
      </w:r>
      <w:hyperlink r:id="rId12" w:history="1">
        <w:r w:rsidRPr="00F751FD">
          <w:rPr>
            <w:rStyle w:val="Hyperlink"/>
            <w:color w:val="000000" w:themeColor="text1"/>
            <w:lang w:val="en-GB"/>
          </w:rPr>
          <w:t>CC300 machine control</w:t>
        </w:r>
      </w:hyperlink>
      <w:r w:rsidRPr="00F751FD">
        <w:rPr>
          <w:color w:val="000000" w:themeColor="text1"/>
          <w:lang w:val="en-GB"/>
        </w:rPr>
        <w:t>.</w:t>
      </w:r>
    </w:p>
    <w:p w14:paraId="2540EF8E" w14:textId="58962155" w:rsidR="003B0B41" w:rsidRPr="00F751FD" w:rsidRDefault="00F751FD" w:rsidP="002C5A45">
      <w:pPr>
        <w:spacing w:before="120" w:line="312" w:lineRule="auto"/>
        <w:jc w:val="left"/>
        <w:rPr>
          <w:lang w:val="en-GB"/>
        </w:rPr>
      </w:pPr>
      <w:r w:rsidRPr="00F751FD">
        <w:rPr>
          <w:lang w:val="en-GB"/>
        </w:rPr>
        <w:t>The production cell is consistently designed for high volumes with precise and reproducible production at the same time. Especially in multi-cavity applications with short cycles, stable process control is a key factor in cost efficiency and part quality. The all-electric e-mac creates the prerequisites for this with precise motion sequences, high repeatability and energy-efficient operation.</w:t>
      </w:r>
    </w:p>
    <w:p w14:paraId="4732E67D" w14:textId="39A64C97" w:rsidR="003B0B41" w:rsidRPr="00257315" w:rsidRDefault="00257315" w:rsidP="002C5A45">
      <w:pPr>
        <w:spacing w:before="120" w:line="312" w:lineRule="auto"/>
        <w:jc w:val="left"/>
        <w:rPr>
          <w:lang w:val="en-GB"/>
        </w:rPr>
      </w:pPr>
      <w:r w:rsidRPr="00257315">
        <w:rPr>
          <w:lang w:val="en-GB"/>
        </w:rPr>
        <w:t>In addition, there is the compact design of the machine. It supports processors in using the available production space efficiently and implementing highly automated packaging applications cost-effectively, even where space is limited. The e-mac is therefore particularly suitable for series production where high output, consistent quality and low energy costs need to come together.</w:t>
      </w:r>
    </w:p>
    <w:p w14:paraId="06C12354" w14:textId="77777777" w:rsidR="003B0B41" w:rsidRPr="00257315" w:rsidRDefault="003B0B41" w:rsidP="002C5A45">
      <w:pPr>
        <w:spacing w:before="120" w:line="312" w:lineRule="auto"/>
        <w:jc w:val="left"/>
        <w:rPr>
          <w:lang w:val="en-GB"/>
        </w:rPr>
      </w:pPr>
      <w:r w:rsidRPr="00257315">
        <w:rPr>
          <w:lang w:val="en-GB"/>
        </w:rPr>
        <w:t xml:space="preserve"> </w:t>
      </w:r>
    </w:p>
    <w:p w14:paraId="3A74FFCB" w14:textId="4F8B8073" w:rsidR="003B0B41" w:rsidRPr="00257315" w:rsidRDefault="00257315" w:rsidP="002C5A45">
      <w:pPr>
        <w:spacing w:before="120" w:line="312" w:lineRule="auto"/>
        <w:jc w:val="left"/>
        <w:rPr>
          <w:b/>
          <w:bCs/>
          <w:lang w:val="en-GB"/>
        </w:rPr>
      </w:pPr>
      <w:r w:rsidRPr="00257315">
        <w:rPr>
          <w:b/>
          <w:bCs/>
          <w:lang w:val="en-GB"/>
        </w:rPr>
        <w:t>ENGEL e-motion 220 for high-speed thin-wall production with in-mould labelling</w:t>
      </w:r>
    </w:p>
    <w:p w14:paraId="3585E404" w14:textId="47787E5B" w:rsidR="003B0B41" w:rsidRPr="00257315" w:rsidRDefault="00257315" w:rsidP="002C5A45">
      <w:pPr>
        <w:spacing w:before="120" w:line="312" w:lineRule="auto"/>
        <w:jc w:val="left"/>
        <w:rPr>
          <w:lang w:val="en-GB"/>
        </w:rPr>
      </w:pPr>
      <w:r w:rsidRPr="00257315">
        <w:rPr>
          <w:lang w:val="en-GB"/>
        </w:rPr>
        <w:t xml:space="preserve">With a cycle time of only 3 seconds, ENGEL demonstrates in a production solution with an all-electric </w:t>
      </w:r>
      <w:hyperlink r:id="rId13" w:history="1">
        <w:r w:rsidRPr="00257315">
          <w:rPr>
            <w:rStyle w:val="Hyperlink"/>
            <w:color w:val="000000" w:themeColor="text1"/>
            <w:lang w:val="en-GB"/>
          </w:rPr>
          <w:t>e-motion 220</w:t>
        </w:r>
      </w:hyperlink>
      <w:r w:rsidRPr="00257315">
        <w:rPr>
          <w:color w:val="000000" w:themeColor="text1"/>
          <w:lang w:val="en-GB"/>
        </w:rPr>
        <w:t xml:space="preserve"> injection </w:t>
      </w:r>
      <w:r w:rsidRPr="00257315">
        <w:rPr>
          <w:lang w:val="en-GB"/>
        </w:rPr>
        <w:t xml:space="preserve">moulding machine with 2,200 </w:t>
      </w:r>
      <w:proofErr w:type="spellStart"/>
      <w:r w:rsidRPr="00257315">
        <w:rPr>
          <w:lang w:val="en-GB"/>
        </w:rPr>
        <w:t>kN</w:t>
      </w:r>
      <w:proofErr w:type="spellEnd"/>
      <w:r w:rsidRPr="00257315">
        <w:rPr>
          <w:lang w:val="en-GB"/>
        </w:rPr>
        <w:t xml:space="preserve"> clamping force a high-performance application for the packaging sector. Thin-wall ice cream containers made of PP copolymer are produced in a 4-cavity mould with in-mould labelling.</w:t>
      </w:r>
      <w:r w:rsidR="003B0B41" w:rsidRPr="00257315">
        <w:rPr>
          <w:lang w:val="en-GB"/>
        </w:rPr>
        <w:br/>
      </w:r>
    </w:p>
    <w:p w14:paraId="6C893C0D" w14:textId="4CA2EBF9" w:rsidR="003B0B41" w:rsidRPr="005331F9" w:rsidRDefault="003B0B41" w:rsidP="005331F9">
      <w:pPr>
        <w:spacing w:before="120" w:line="312" w:lineRule="auto"/>
        <w:jc w:val="center"/>
        <w:rPr>
          <w:i/>
          <w:iCs/>
          <w:sz w:val="20"/>
          <w:szCs w:val="20"/>
          <w:lang w:val="en-GB"/>
        </w:rPr>
      </w:pPr>
      <w:r w:rsidRPr="003B0B41">
        <w:rPr>
          <w:noProof/>
        </w:rPr>
        <w:drawing>
          <wp:inline distT="0" distB="0" distL="0" distR="0" wp14:anchorId="2CF6488A" wp14:editId="7E6C51AD">
            <wp:extent cx="4206240" cy="1714500"/>
            <wp:effectExtent l="0" t="0" r="3810" b="0"/>
            <wp:docPr id="1401999383" name="Grafik 5" descr="Ein Bild, das Spielzeug, Maßstabsmodell, Rad, Spielzeugaut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999383" name="Grafik 5" descr="Ein Bild, das Spielzeug, Maßstabsmodell, Rad, Spielzeugauto enthält.&#10;&#10;KI-generierte Inhalte können fehlerhaft sein."/>
                    <pic:cNvPicPr>
                      <a:picLocks noChangeAspect="1" noChangeArrowheads="1"/>
                    </pic:cNvPicPr>
                  </pic:nvPicPr>
                  <pic:blipFill>
                    <a:blip r:embed="rId14" cstate="print">
                      <a:extLst>
                        <a:ext uri="{28A0092B-C50C-407E-A947-70E740481C1C}">
                          <a14:useLocalDpi xmlns:a14="http://schemas.microsoft.com/office/drawing/2010/main" val="0"/>
                        </a:ext>
                      </a:extLst>
                    </a:blip>
                    <a:srcRect t="9515" b="17773"/>
                    <a:stretch>
                      <a:fillRect/>
                    </a:stretch>
                  </pic:blipFill>
                  <pic:spPr bwMode="auto">
                    <a:xfrm>
                      <a:off x="0" y="0"/>
                      <a:ext cx="4206240" cy="1714500"/>
                    </a:xfrm>
                    <a:prstGeom prst="rect">
                      <a:avLst/>
                    </a:prstGeom>
                    <a:noFill/>
                    <a:ln>
                      <a:noFill/>
                    </a:ln>
                  </pic:spPr>
                </pic:pic>
              </a:graphicData>
            </a:graphic>
          </wp:inline>
        </w:drawing>
      </w:r>
      <w:r w:rsidRPr="00257315">
        <w:rPr>
          <w:lang w:val="en-GB"/>
        </w:rPr>
        <w:br/>
      </w:r>
      <w:r w:rsidR="00257315" w:rsidRPr="00257315">
        <w:rPr>
          <w:i/>
          <w:iCs/>
          <w:sz w:val="20"/>
          <w:szCs w:val="20"/>
          <w:lang w:val="en-GB"/>
        </w:rPr>
        <w:t>image</w:t>
      </w:r>
      <w:r w:rsidRPr="00257315">
        <w:rPr>
          <w:i/>
          <w:iCs/>
          <w:sz w:val="20"/>
          <w:szCs w:val="20"/>
          <w:lang w:val="en-GB"/>
        </w:rPr>
        <w:t xml:space="preserve"> 3: </w:t>
      </w:r>
      <w:r w:rsidR="00257315" w:rsidRPr="00257315">
        <w:rPr>
          <w:i/>
          <w:iCs/>
          <w:sz w:val="20"/>
          <w:szCs w:val="20"/>
          <w:lang w:val="en-GB"/>
        </w:rPr>
        <w:t>The all-electric ENGEL e-motion 220 stands for high performance in thin-wall injection moulding and enables short cycle times, high output and precise process control.</w:t>
      </w:r>
      <w:r w:rsidRPr="00257315">
        <w:rPr>
          <w:i/>
          <w:iCs/>
          <w:lang w:val="en-GB"/>
        </w:rPr>
        <w:br/>
      </w:r>
    </w:p>
    <w:p w14:paraId="67D1AD51" w14:textId="1D56C813" w:rsidR="003B0B41" w:rsidRPr="00257315" w:rsidRDefault="00257315" w:rsidP="002C5A45">
      <w:pPr>
        <w:spacing w:before="120" w:line="312" w:lineRule="auto"/>
        <w:jc w:val="left"/>
        <w:rPr>
          <w:lang w:val="en-GB"/>
        </w:rPr>
      </w:pPr>
      <w:r w:rsidRPr="00257315">
        <w:rPr>
          <w:lang w:val="en-GB"/>
        </w:rPr>
        <w:t xml:space="preserve">The high-performance injection unit of the e-motion increases injection speed by almost 67 percent compared to standard solutions. The new digital assistance system </w:t>
      </w:r>
      <w:proofErr w:type="spellStart"/>
      <w:r w:rsidRPr="00257315">
        <w:rPr>
          <w:lang w:val="en-GB"/>
        </w:rPr>
        <w:t>iQ</w:t>
      </w:r>
      <w:proofErr w:type="spellEnd"/>
      <w:r w:rsidRPr="00257315">
        <w:rPr>
          <w:lang w:val="en-GB"/>
        </w:rPr>
        <w:t xml:space="preserve"> weight control plus analyses the injection process in real time even at these high speeds and automatically adjusts the switchover point and holding pressure within the same shot, either speed-controlled or pressure-controlled after entering only two values. Fluctuations in shot weight are reliably compensated even with tight tolerances. This is crucial for consistently high component quality, especially in thin-wall injection moulding. Scrap can be reduced by up to 50% with </w:t>
      </w:r>
      <w:proofErr w:type="spellStart"/>
      <w:r w:rsidRPr="00257315">
        <w:rPr>
          <w:lang w:val="en-GB"/>
        </w:rPr>
        <w:t>iQ</w:t>
      </w:r>
      <w:proofErr w:type="spellEnd"/>
      <w:r w:rsidRPr="00257315">
        <w:rPr>
          <w:lang w:val="en-GB"/>
        </w:rPr>
        <w:t xml:space="preserve"> weight control plus.</w:t>
      </w:r>
    </w:p>
    <w:p w14:paraId="71F2DA29" w14:textId="0A3196A8" w:rsidR="003B0B41" w:rsidRPr="00257315" w:rsidRDefault="00257315" w:rsidP="002C5A45">
      <w:pPr>
        <w:spacing w:before="120" w:line="312" w:lineRule="auto"/>
        <w:jc w:val="left"/>
        <w:rPr>
          <w:lang w:val="en-GB"/>
        </w:rPr>
      </w:pPr>
      <w:r w:rsidRPr="00257315">
        <w:rPr>
          <w:lang w:val="en-GB"/>
        </w:rPr>
        <w:t>The IML automation in this production solution comes from the French specialist PAGÉS.</w:t>
      </w:r>
    </w:p>
    <w:p w14:paraId="0CA839A7" w14:textId="06FF5C21" w:rsidR="003B0B41" w:rsidRPr="00257315" w:rsidRDefault="00257315" w:rsidP="002C5A45">
      <w:pPr>
        <w:spacing w:before="120" w:line="312" w:lineRule="auto"/>
        <w:jc w:val="left"/>
        <w:rPr>
          <w:lang w:val="en-GB"/>
        </w:rPr>
      </w:pPr>
      <w:r w:rsidRPr="00257315">
        <w:rPr>
          <w:lang w:val="en-GB"/>
        </w:rPr>
        <w:lastRenderedPageBreak/>
        <w:t>For processors, this means combining high output with stable process control and reproducible quality. This facilitates compliance with tight specifications and improves cost efficiency in high-performance production.</w:t>
      </w:r>
      <w:r w:rsidR="003B0B41" w:rsidRPr="00257315">
        <w:rPr>
          <w:lang w:val="en-GB"/>
        </w:rPr>
        <w:br/>
      </w:r>
    </w:p>
    <w:p w14:paraId="2CB87EBB" w14:textId="1BF042FD" w:rsidR="003B0B41" w:rsidRPr="00257315" w:rsidRDefault="00257315" w:rsidP="002C5A45">
      <w:pPr>
        <w:spacing w:before="120" w:line="312" w:lineRule="auto"/>
        <w:jc w:val="left"/>
        <w:rPr>
          <w:b/>
          <w:bCs/>
          <w:lang w:val="en-GB"/>
        </w:rPr>
      </w:pPr>
      <w:r w:rsidRPr="00257315">
        <w:rPr>
          <w:b/>
          <w:bCs/>
          <w:lang w:val="en-GB"/>
        </w:rPr>
        <w:t>WINTEC t-win 6500 for the cost-efficient production of large parts</w:t>
      </w:r>
    </w:p>
    <w:p w14:paraId="1A661FB4" w14:textId="2489FB66" w:rsidR="00E1282F" w:rsidRPr="00257315" w:rsidRDefault="00257315" w:rsidP="00E1282F">
      <w:pPr>
        <w:spacing w:before="120" w:line="312" w:lineRule="auto"/>
        <w:jc w:val="left"/>
        <w:rPr>
          <w:lang w:val="en-GB"/>
        </w:rPr>
      </w:pPr>
      <w:r w:rsidRPr="00257315">
        <w:rPr>
          <w:lang w:val="en-GB"/>
        </w:rPr>
        <w:t>The t-win from WINTEC is characterised by its robust two-platen design for applications with large moulds and high clamping forces. Short-stroke pressure cushions enable short cycle times, while synchronous locking and the servo-hydraulic drive operate quickly and energy-efficiently. High energy efficiency, a compact footprint and optimised maintenance accessibility reduce total operating costs and lead to a fast return on investment.</w:t>
      </w:r>
    </w:p>
    <w:p w14:paraId="3CE29537" w14:textId="22290308" w:rsidR="003B0B41" w:rsidRPr="003B0B41" w:rsidRDefault="00616266" w:rsidP="00616266">
      <w:pPr>
        <w:spacing w:before="120" w:line="312" w:lineRule="auto"/>
        <w:jc w:val="center"/>
      </w:pPr>
      <w:r>
        <w:rPr>
          <w:noProof/>
        </w:rPr>
        <w:drawing>
          <wp:inline distT="0" distB="0" distL="0" distR="0" wp14:anchorId="4A8A4923" wp14:editId="16B2AA5D">
            <wp:extent cx="4146550" cy="2517475"/>
            <wp:effectExtent l="0" t="0" r="6350" b="0"/>
            <wp:docPr id="35667226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b="8839"/>
                    <a:stretch>
                      <a:fillRect/>
                    </a:stretch>
                  </pic:blipFill>
                  <pic:spPr bwMode="auto">
                    <a:xfrm>
                      <a:off x="0" y="0"/>
                      <a:ext cx="4186056" cy="2541460"/>
                    </a:xfrm>
                    <a:prstGeom prst="rect">
                      <a:avLst/>
                    </a:prstGeom>
                    <a:noFill/>
                    <a:ln>
                      <a:noFill/>
                    </a:ln>
                    <a:extLst>
                      <a:ext uri="{53640926-AAD7-44D8-BBD7-CCE9431645EC}">
                        <a14:shadowObscured xmlns:a14="http://schemas.microsoft.com/office/drawing/2010/main"/>
                      </a:ext>
                    </a:extLst>
                  </pic:spPr>
                </pic:pic>
              </a:graphicData>
            </a:graphic>
          </wp:inline>
        </w:drawing>
      </w:r>
    </w:p>
    <w:p w14:paraId="5B832B2E" w14:textId="397ADD50" w:rsidR="003B0B41" w:rsidRPr="00257315" w:rsidRDefault="00257315" w:rsidP="005331F9">
      <w:pPr>
        <w:spacing w:before="120" w:line="312" w:lineRule="auto"/>
        <w:jc w:val="center"/>
        <w:rPr>
          <w:i/>
          <w:iCs/>
          <w:sz w:val="20"/>
          <w:szCs w:val="20"/>
          <w:lang w:val="en-GB"/>
        </w:rPr>
      </w:pPr>
      <w:r w:rsidRPr="00257315">
        <w:rPr>
          <w:i/>
          <w:iCs/>
          <w:sz w:val="20"/>
          <w:szCs w:val="20"/>
          <w:lang w:val="en-GB"/>
        </w:rPr>
        <w:t>Image</w:t>
      </w:r>
      <w:r w:rsidR="003B0B41" w:rsidRPr="00257315">
        <w:rPr>
          <w:i/>
          <w:iCs/>
          <w:sz w:val="20"/>
          <w:szCs w:val="20"/>
          <w:lang w:val="en-GB"/>
        </w:rPr>
        <w:t xml:space="preserve"> 4: </w:t>
      </w:r>
      <w:r w:rsidRPr="00257315">
        <w:rPr>
          <w:i/>
          <w:iCs/>
          <w:sz w:val="20"/>
          <w:szCs w:val="20"/>
          <w:lang w:val="en-GB"/>
        </w:rPr>
        <w:t>The WINTEC t-win 6500 enables the cost-efficient production of large parts with short cycle times and high process stability.</w:t>
      </w:r>
      <w:r w:rsidR="003B0B41" w:rsidRPr="00257315">
        <w:rPr>
          <w:i/>
          <w:iCs/>
          <w:sz w:val="20"/>
          <w:szCs w:val="20"/>
          <w:lang w:val="en-GB"/>
        </w:rPr>
        <w:br/>
      </w:r>
    </w:p>
    <w:p w14:paraId="521C797F" w14:textId="39891D0E" w:rsidR="003B0B41" w:rsidRPr="003266DF" w:rsidRDefault="003266DF" w:rsidP="002C5A45">
      <w:pPr>
        <w:spacing w:before="120" w:line="312" w:lineRule="auto"/>
        <w:jc w:val="left"/>
        <w:rPr>
          <w:lang w:val="en-GB"/>
        </w:rPr>
      </w:pPr>
      <w:r w:rsidRPr="003266DF">
        <w:rPr>
          <w:lang w:val="en-GB"/>
        </w:rPr>
        <w:t xml:space="preserve">At the trade fair, fruit crates made from a BH381MO polypropylene from Borealis with a shot weight of 490 grams are produced on </w:t>
      </w:r>
      <w:r w:rsidRPr="003266DF">
        <w:rPr>
          <w:color w:val="000000" w:themeColor="text1"/>
          <w:lang w:val="en-GB"/>
        </w:rPr>
        <w:t xml:space="preserve">a </w:t>
      </w:r>
      <w:hyperlink r:id="rId16" w:history="1">
        <w:r w:rsidRPr="003266DF">
          <w:rPr>
            <w:rStyle w:val="Hyperlink"/>
            <w:color w:val="000000" w:themeColor="text1"/>
            <w:lang w:val="en-GB"/>
          </w:rPr>
          <w:t>WINTEC t-win 6500</w:t>
        </w:r>
      </w:hyperlink>
      <w:r w:rsidRPr="003266DF">
        <w:rPr>
          <w:color w:val="000000" w:themeColor="text1"/>
          <w:lang w:val="en-GB"/>
        </w:rPr>
        <w:t xml:space="preserve"> with </w:t>
      </w:r>
      <w:r w:rsidRPr="003266DF">
        <w:rPr>
          <w:lang w:val="en-GB"/>
        </w:rPr>
        <w:t xml:space="preserve">6,500 </w:t>
      </w:r>
      <w:proofErr w:type="spellStart"/>
      <w:r w:rsidRPr="003266DF">
        <w:rPr>
          <w:lang w:val="en-GB"/>
        </w:rPr>
        <w:t>kN</w:t>
      </w:r>
      <w:proofErr w:type="spellEnd"/>
      <w:r w:rsidRPr="003266DF">
        <w:rPr>
          <w:lang w:val="en-GB"/>
        </w:rPr>
        <w:t xml:space="preserve"> clamping force in a cycle time of only 18 seconds. The finished parts are removed from the mould by an ENGEL viper 20 linear robot fully integrated into the C3 machine control and placed on a conveyor belt. The close integration of robot and machine within one control system relieves the operating personnel, increases stability in production and shortens cycle times through optimised motion sequences.</w:t>
      </w:r>
    </w:p>
    <w:p w14:paraId="296DEBA8" w14:textId="32C1AB76" w:rsidR="003B0B41" w:rsidRPr="003266DF" w:rsidRDefault="003266DF" w:rsidP="002C5A45">
      <w:pPr>
        <w:spacing w:before="120" w:line="312" w:lineRule="auto"/>
        <w:jc w:val="left"/>
        <w:rPr>
          <w:lang w:val="en-GB"/>
        </w:rPr>
      </w:pPr>
      <w:r w:rsidRPr="003266DF">
        <w:rPr>
          <w:lang w:val="en-GB"/>
        </w:rPr>
        <w:t xml:space="preserve">With </w:t>
      </w:r>
      <w:proofErr w:type="spellStart"/>
      <w:r w:rsidRPr="003266DF">
        <w:rPr>
          <w:lang w:val="en-GB"/>
        </w:rPr>
        <w:t>iQ</w:t>
      </w:r>
      <w:proofErr w:type="spellEnd"/>
      <w:r w:rsidRPr="003266DF">
        <w:rPr>
          <w:lang w:val="en-GB"/>
        </w:rPr>
        <w:t xml:space="preserve"> weight control, viscosity fluctuations are also automatically compensated within the same shot in this exhibit. This increases component quality while reducing scrap. For processors who want to produce large parts cost-efficiently and with robust process control, the t-win therefore offers a powerful and cost-efficient solution.</w:t>
      </w:r>
    </w:p>
    <w:p w14:paraId="78F662CC" w14:textId="02F02B56" w:rsidR="003B0B41" w:rsidRPr="003266DF" w:rsidRDefault="003B0B41" w:rsidP="002C5A45">
      <w:pPr>
        <w:spacing w:before="120" w:line="312" w:lineRule="auto"/>
        <w:jc w:val="left"/>
        <w:rPr>
          <w:b/>
          <w:bCs/>
          <w:lang w:val="en-GB"/>
        </w:rPr>
      </w:pPr>
      <w:r w:rsidRPr="003266DF">
        <w:rPr>
          <w:b/>
          <w:bCs/>
          <w:lang w:val="en-GB"/>
        </w:rPr>
        <w:lastRenderedPageBreak/>
        <w:br/>
      </w:r>
      <w:r w:rsidR="003266DF" w:rsidRPr="003266DF">
        <w:rPr>
          <w:b/>
          <w:bCs/>
          <w:lang w:val="en-GB"/>
        </w:rPr>
        <w:t>Increased system availability and lower costs through AI-based assistance systems</w:t>
      </w:r>
    </w:p>
    <w:p w14:paraId="1F3912FD" w14:textId="2BEA72CC" w:rsidR="003B0B41" w:rsidRPr="003B0B41" w:rsidRDefault="003B0B41" w:rsidP="0037188B">
      <w:pPr>
        <w:spacing w:before="120" w:line="312" w:lineRule="auto"/>
        <w:jc w:val="center"/>
        <w:rPr>
          <w:i/>
          <w:iCs/>
        </w:rPr>
      </w:pPr>
      <w:r w:rsidRPr="003B0B41">
        <w:rPr>
          <w:i/>
          <w:noProof/>
        </w:rPr>
        <w:drawing>
          <wp:inline distT="0" distB="0" distL="0" distR="0" wp14:anchorId="7F49A301" wp14:editId="79FD1DC7">
            <wp:extent cx="4145280" cy="2240280"/>
            <wp:effectExtent l="0" t="0" r="7620" b="7620"/>
            <wp:docPr id="1378066940" name="Grafik 4" descr="Ein Bild, das Grün,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Ein Bild, das Grün, Design enthält.&#10;&#10;KI-generierte Inhalte können fehlerhaft sein."/>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45280" cy="2240280"/>
                    </a:xfrm>
                    <a:prstGeom prst="rect">
                      <a:avLst/>
                    </a:prstGeom>
                    <a:noFill/>
                    <a:ln>
                      <a:noFill/>
                    </a:ln>
                  </pic:spPr>
                </pic:pic>
              </a:graphicData>
            </a:graphic>
          </wp:inline>
        </w:drawing>
      </w:r>
    </w:p>
    <w:p w14:paraId="6B9A3685" w14:textId="30F16C67" w:rsidR="003B0B41" w:rsidRPr="003266DF" w:rsidRDefault="003266DF" w:rsidP="005331F9">
      <w:pPr>
        <w:spacing w:before="120" w:line="312" w:lineRule="auto"/>
        <w:jc w:val="center"/>
        <w:rPr>
          <w:i/>
          <w:iCs/>
          <w:sz w:val="20"/>
          <w:szCs w:val="20"/>
          <w:lang w:val="en-GB"/>
        </w:rPr>
      </w:pPr>
      <w:r w:rsidRPr="003266DF">
        <w:rPr>
          <w:i/>
          <w:iCs/>
          <w:sz w:val="20"/>
          <w:szCs w:val="20"/>
          <w:lang w:val="en-GB"/>
        </w:rPr>
        <w:t>Image</w:t>
      </w:r>
      <w:r w:rsidR="003B0B41" w:rsidRPr="003266DF">
        <w:rPr>
          <w:i/>
          <w:iCs/>
          <w:sz w:val="20"/>
          <w:szCs w:val="20"/>
          <w:lang w:val="en-GB"/>
        </w:rPr>
        <w:t xml:space="preserve"> 5: </w:t>
      </w:r>
      <w:r w:rsidRPr="003266DF">
        <w:rPr>
          <w:i/>
          <w:iCs/>
          <w:sz w:val="20"/>
          <w:szCs w:val="20"/>
          <w:lang w:val="en-GB"/>
        </w:rPr>
        <w:t>inject AI improves process stability, reduces scrap, lowers production costs and increases system availability through AI-based process optimisation.</w:t>
      </w:r>
      <w:r w:rsidR="003B0B41" w:rsidRPr="003266DF">
        <w:rPr>
          <w:i/>
          <w:iCs/>
          <w:sz w:val="20"/>
          <w:szCs w:val="20"/>
          <w:lang w:val="en-GB"/>
        </w:rPr>
        <w:br/>
      </w:r>
    </w:p>
    <w:p w14:paraId="162A7884" w14:textId="691388F4" w:rsidR="003B0B41" w:rsidRPr="003266DF" w:rsidRDefault="003266DF" w:rsidP="002C5A45">
      <w:pPr>
        <w:spacing w:before="120" w:line="312" w:lineRule="auto"/>
        <w:jc w:val="left"/>
        <w:rPr>
          <w:color w:val="000000" w:themeColor="text1"/>
          <w:lang w:val="en-GB"/>
        </w:rPr>
      </w:pPr>
      <w:r w:rsidRPr="003266DF">
        <w:rPr>
          <w:lang w:val="en-GB"/>
        </w:rPr>
        <w:t xml:space="preserve">In the Expert Corner at the exhibition stand, ENGEL shows how production processes can be specifically stabilised and further developed with digital assistance systems and AI-based applications. With </w:t>
      </w:r>
      <w:r w:rsidRPr="003266DF">
        <w:rPr>
          <w:color w:val="000000" w:themeColor="text1"/>
          <w:lang w:val="en-GB"/>
        </w:rPr>
        <w:t xml:space="preserve">the </w:t>
      </w:r>
      <w:hyperlink r:id="rId18" w:history="1">
        <w:r w:rsidRPr="003266DF">
          <w:rPr>
            <w:rStyle w:val="Hyperlink"/>
            <w:color w:val="000000" w:themeColor="text1"/>
            <w:lang w:val="en-GB"/>
          </w:rPr>
          <w:t>inject AI</w:t>
        </w:r>
      </w:hyperlink>
      <w:r w:rsidRPr="003266DF">
        <w:rPr>
          <w:color w:val="000000" w:themeColor="text1"/>
          <w:lang w:val="en-GB"/>
        </w:rPr>
        <w:t xml:space="preserve"> product </w:t>
      </w:r>
      <w:r w:rsidRPr="003266DF">
        <w:rPr>
          <w:lang w:val="en-GB"/>
        </w:rPr>
        <w:t>family, ENGEL provides injection moulding processors with digital assistance systems for a data-based and learning production environment.</w:t>
      </w:r>
    </w:p>
    <w:p w14:paraId="765E1E84" w14:textId="5CF5FE73" w:rsidR="003B0B41" w:rsidRPr="003266DF" w:rsidRDefault="003266DF" w:rsidP="002C5A45">
      <w:pPr>
        <w:spacing w:before="120" w:line="312" w:lineRule="auto"/>
        <w:jc w:val="left"/>
        <w:rPr>
          <w:color w:val="000000" w:themeColor="text1"/>
          <w:lang w:val="en-GB"/>
        </w:rPr>
      </w:pPr>
      <w:r w:rsidRPr="003266DF">
        <w:rPr>
          <w:color w:val="000000" w:themeColor="text1"/>
          <w:lang w:val="en-GB"/>
        </w:rPr>
        <w:t xml:space="preserve">Systems such as </w:t>
      </w:r>
      <w:proofErr w:type="spellStart"/>
      <w:r w:rsidRPr="003266DF">
        <w:rPr>
          <w:color w:val="000000" w:themeColor="text1"/>
          <w:lang w:val="en-GB"/>
        </w:rPr>
        <w:t>iQ</w:t>
      </w:r>
      <w:proofErr w:type="spellEnd"/>
      <w:r w:rsidRPr="003266DF">
        <w:rPr>
          <w:color w:val="000000" w:themeColor="text1"/>
          <w:lang w:val="en-GB"/>
        </w:rPr>
        <w:t xml:space="preserve"> weight control, </w:t>
      </w:r>
      <w:hyperlink r:id="rId19" w:history="1">
        <w:proofErr w:type="spellStart"/>
        <w:r w:rsidRPr="003266DF">
          <w:rPr>
            <w:rStyle w:val="Hyperlink"/>
            <w:color w:val="000000" w:themeColor="text1"/>
            <w:lang w:val="en-GB"/>
          </w:rPr>
          <w:t>iQ</w:t>
        </w:r>
        <w:proofErr w:type="spellEnd"/>
        <w:r w:rsidRPr="003266DF">
          <w:rPr>
            <w:rStyle w:val="Hyperlink"/>
            <w:color w:val="000000" w:themeColor="text1"/>
            <w:lang w:val="en-GB"/>
          </w:rPr>
          <w:t xml:space="preserve"> clamp control</w:t>
        </w:r>
      </w:hyperlink>
      <w:r w:rsidRPr="003266DF">
        <w:rPr>
          <w:color w:val="000000" w:themeColor="text1"/>
          <w:lang w:val="en-GB"/>
        </w:rPr>
        <w:t xml:space="preserve">, </w:t>
      </w:r>
      <w:hyperlink r:id="rId20" w:history="1">
        <w:proofErr w:type="spellStart"/>
        <w:r w:rsidRPr="003266DF">
          <w:rPr>
            <w:rStyle w:val="Hyperlink"/>
            <w:color w:val="000000" w:themeColor="text1"/>
            <w:lang w:val="en-GB"/>
          </w:rPr>
          <w:t>iQ</w:t>
        </w:r>
        <w:proofErr w:type="spellEnd"/>
        <w:r w:rsidRPr="003266DF">
          <w:rPr>
            <w:rStyle w:val="Hyperlink"/>
            <w:color w:val="000000" w:themeColor="text1"/>
            <w:lang w:val="en-GB"/>
          </w:rPr>
          <w:t xml:space="preserve"> flow control</w:t>
        </w:r>
      </w:hyperlink>
      <w:r w:rsidRPr="003266DF">
        <w:rPr>
          <w:color w:val="000000" w:themeColor="text1"/>
          <w:lang w:val="en-GB"/>
        </w:rPr>
        <w:t xml:space="preserve">, </w:t>
      </w:r>
      <w:hyperlink r:id="rId21" w:history="1">
        <w:proofErr w:type="spellStart"/>
        <w:r w:rsidRPr="003266DF">
          <w:rPr>
            <w:rStyle w:val="Hyperlink"/>
            <w:color w:val="000000" w:themeColor="text1"/>
            <w:lang w:val="en-GB"/>
          </w:rPr>
          <w:t>iQ</w:t>
        </w:r>
        <w:proofErr w:type="spellEnd"/>
        <w:r w:rsidRPr="003266DF">
          <w:rPr>
            <w:rStyle w:val="Hyperlink"/>
            <w:color w:val="000000" w:themeColor="text1"/>
            <w:lang w:val="en-GB"/>
          </w:rPr>
          <w:t xml:space="preserve"> melt control</w:t>
        </w:r>
      </w:hyperlink>
      <w:r w:rsidRPr="003266DF">
        <w:rPr>
          <w:color w:val="000000" w:themeColor="text1"/>
          <w:lang w:val="en-GB"/>
        </w:rPr>
        <w:t xml:space="preserve"> and </w:t>
      </w:r>
      <w:hyperlink r:id="rId22" w:history="1">
        <w:proofErr w:type="spellStart"/>
        <w:r w:rsidRPr="003266DF">
          <w:rPr>
            <w:rStyle w:val="Hyperlink"/>
            <w:color w:val="000000" w:themeColor="text1"/>
            <w:lang w:val="en-GB"/>
          </w:rPr>
          <w:t>iQ</w:t>
        </w:r>
        <w:proofErr w:type="spellEnd"/>
        <w:r w:rsidRPr="003266DF">
          <w:rPr>
            <w:rStyle w:val="Hyperlink"/>
            <w:color w:val="000000" w:themeColor="text1"/>
            <w:lang w:val="en-GB"/>
          </w:rPr>
          <w:t xml:space="preserve"> motion control</w:t>
        </w:r>
      </w:hyperlink>
      <w:r w:rsidRPr="003266DF">
        <w:rPr>
          <w:color w:val="000000" w:themeColor="text1"/>
          <w:lang w:val="en-GB"/>
        </w:rPr>
        <w:t xml:space="preserve"> automatically intervene in quality- and efficiency-relevant process variables. </w:t>
      </w:r>
      <w:proofErr w:type="spellStart"/>
      <w:r w:rsidRPr="003266DF">
        <w:rPr>
          <w:color w:val="000000" w:themeColor="text1"/>
          <w:lang w:val="en-GB"/>
        </w:rPr>
        <w:t>iQ</w:t>
      </w:r>
      <w:proofErr w:type="spellEnd"/>
      <w:r w:rsidRPr="003266DF">
        <w:rPr>
          <w:color w:val="000000" w:themeColor="text1"/>
          <w:lang w:val="en-GB"/>
        </w:rPr>
        <w:t xml:space="preserve"> weight control compensates for viscosity fluctuations in real time and achieves up to 85% less weight variation. </w:t>
      </w:r>
      <w:proofErr w:type="spellStart"/>
      <w:r w:rsidRPr="003266DF">
        <w:rPr>
          <w:color w:val="000000" w:themeColor="text1"/>
          <w:lang w:val="en-GB"/>
        </w:rPr>
        <w:t>iQ</w:t>
      </w:r>
      <w:proofErr w:type="spellEnd"/>
      <w:r w:rsidRPr="003266DF">
        <w:rPr>
          <w:color w:val="000000" w:themeColor="text1"/>
          <w:lang w:val="en-GB"/>
        </w:rPr>
        <w:t xml:space="preserve"> clamp control automatically adjusts the clamping force, thereby reducing mould stress and lowering energy consumption during clamping force build-up by up to 10%. </w:t>
      </w:r>
      <w:proofErr w:type="spellStart"/>
      <w:r w:rsidRPr="003266DF">
        <w:rPr>
          <w:color w:val="000000" w:themeColor="text1"/>
          <w:lang w:val="en-GB"/>
        </w:rPr>
        <w:t>iQ</w:t>
      </w:r>
      <w:proofErr w:type="spellEnd"/>
      <w:r w:rsidRPr="003266DF">
        <w:rPr>
          <w:color w:val="000000" w:themeColor="text1"/>
          <w:lang w:val="en-GB"/>
        </w:rPr>
        <w:t xml:space="preserve"> flow control stabilises temperature control and reduces energy costs in production by up to 18%; </w:t>
      </w:r>
      <w:proofErr w:type="spellStart"/>
      <w:r w:rsidRPr="003266DF">
        <w:rPr>
          <w:color w:val="000000" w:themeColor="text1"/>
          <w:lang w:val="en-GB"/>
        </w:rPr>
        <w:t>iQ</w:t>
      </w:r>
      <w:proofErr w:type="spellEnd"/>
      <w:r w:rsidRPr="003266DF">
        <w:rPr>
          <w:color w:val="000000" w:themeColor="text1"/>
          <w:lang w:val="en-GB"/>
        </w:rPr>
        <w:t xml:space="preserve"> melt control automatically optimises the relevant process variables for plasticising, which leads to rapid series production.</w:t>
      </w:r>
    </w:p>
    <w:p w14:paraId="6128F9BD" w14:textId="15CABA19" w:rsidR="003266DF" w:rsidRPr="003266DF" w:rsidRDefault="003266DF" w:rsidP="002C5A45">
      <w:pPr>
        <w:spacing w:before="120" w:line="312" w:lineRule="auto"/>
        <w:jc w:val="left"/>
        <w:rPr>
          <w:color w:val="000000" w:themeColor="text1"/>
          <w:lang w:val="en-GB"/>
        </w:rPr>
      </w:pPr>
      <w:r w:rsidRPr="003266DF">
        <w:rPr>
          <w:color w:val="000000" w:themeColor="text1"/>
          <w:lang w:val="en-GB"/>
        </w:rPr>
        <w:t xml:space="preserve">In addition, the </w:t>
      </w:r>
      <w:hyperlink r:id="rId23" w:history="1">
        <w:proofErr w:type="spellStart"/>
        <w:r w:rsidRPr="003266DF">
          <w:rPr>
            <w:rStyle w:val="Hyperlink"/>
            <w:color w:val="000000" w:themeColor="text1"/>
            <w:lang w:val="en-GB"/>
          </w:rPr>
          <w:t>iQ</w:t>
        </w:r>
        <w:proofErr w:type="spellEnd"/>
        <w:r w:rsidRPr="003266DF">
          <w:rPr>
            <w:rStyle w:val="Hyperlink"/>
            <w:color w:val="000000" w:themeColor="text1"/>
            <w:lang w:val="en-GB"/>
          </w:rPr>
          <w:t xml:space="preserve"> process observer</w:t>
        </w:r>
      </w:hyperlink>
      <w:r w:rsidRPr="003266DF">
        <w:rPr>
          <w:color w:val="000000" w:themeColor="text1"/>
          <w:lang w:val="en-GB"/>
        </w:rPr>
        <w:t xml:space="preserve"> uses AI to analyse more than 1,000 process parameters, detects abnormalities at an early stage and provides specific guidance for process control in order to avoid scrap before it occurs. This increases process reliability, improves OEE and relieves the operating personnel. Added to this are the ENGEL Virtual Assistant, which makes system-specific knowledge quickly available, as well as AI-based applications such as the part finder, with which spare parts can be identified by photo.</w:t>
      </w:r>
    </w:p>
    <w:p w14:paraId="0D02B199" w14:textId="097A6148" w:rsidR="003B0B41" w:rsidRPr="00E4603E" w:rsidRDefault="00E4603E" w:rsidP="002C5A45">
      <w:pPr>
        <w:spacing w:before="120" w:line="312" w:lineRule="auto"/>
        <w:jc w:val="left"/>
        <w:rPr>
          <w:lang w:val="en-GB"/>
        </w:rPr>
      </w:pPr>
      <w:r w:rsidRPr="00E4603E">
        <w:rPr>
          <w:lang w:val="en-GB"/>
        </w:rPr>
        <w:t>For processors, ENGEL’s digital assistance systems mean less effort in process monitoring, faster responses to deviations, less scrap and higher system availability. At the same time, machine and personnel resources can be used more specifically, further reducing production costs.</w:t>
      </w:r>
    </w:p>
    <w:p w14:paraId="4534B9C9" w14:textId="77777777" w:rsidR="00F92F73" w:rsidRPr="00E4603E" w:rsidRDefault="00F92F73" w:rsidP="002C5A45">
      <w:pPr>
        <w:spacing w:before="120" w:line="312" w:lineRule="auto"/>
        <w:jc w:val="left"/>
        <w:rPr>
          <w:lang w:val="en-GB"/>
        </w:rPr>
      </w:pPr>
    </w:p>
    <w:p w14:paraId="3B63ED75" w14:textId="75090C09" w:rsidR="003B0B41" w:rsidRPr="00560F95" w:rsidRDefault="00560F95" w:rsidP="002C5A45">
      <w:pPr>
        <w:spacing w:before="120" w:line="312" w:lineRule="auto"/>
        <w:jc w:val="left"/>
        <w:rPr>
          <w:b/>
          <w:bCs/>
          <w:color w:val="9AB73E"/>
          <w:lang w:val="en-GB"/>
        </w:rPr>
      </w:pPr>
      <w:r w:rsidRPr="00560F95">
        <w:rPr>
          <w:b/>
          <w:bCs/>
          <w:color w:val="9AB73E"/>
          <w:lang w:val="en-GB"/>
        </w:rPr>
        <w:t>Visit us at our</w:t>
      </w:r>
      <w:r w:rsidR="008218F7" w:rsidRPr="00560F95">
        <w:rPr>
          <w:b/>
          <w:bCs/>
          <w:color w:val="9AB73E"/>
          <w:lang w:val="en-GB"/>
        </w:rPr>
        <w:t xml:space="preserve"> </w:t>
      </w:r>
      <w:r w:rsidRPr="00560F95">
        <w:rPr>
          <w:b/>
          <w:bCs/>
          <w:color w:val="9AB73E"/>
          <w:lang w:val="en-GB"/>
        </w:rPr>
        <w:t>s</w:t>
      </w:r>
      <w:r w:rsidR="003B0B41" w:rsidRPr="00560F95">
        <w:rPr>
          <w:b/>
          <w:bCs/>
          <w:color w:val="9AB73E"/>
          <w:lang w:val="en-GB"/>
        </w:rPr>
        <w:t xml:space="preserve">tand: </w:t>
      </w:r>
      <w:r w:rsidR="00630A11" w:rsidRPr="00560F95">
        <w:rPr>
          <w:b/>
          <w:bCs/>
          <w:color w:val="9AB73E"/>
          <w:lang w:val="en-GB"/>
        </w:rPr>
        <w:t>Pavillon</w:t>
      </w:r>
      <w:r w:rsidR="003B0B41" w:rsidRPr="00560F95">
        <w:rPr>
          <w:b/>
          <w:bCs/>
          <w:color w:val="9AB73E"/>
          <w:lang w:val="en-GB"/>
        </w:rPr>
        <w:t xml:space="preserve"> 3, Level 0, Street C, Stand 53</w:t>
      </w:r>
    </w:p>
    <w:p w14:paraId="32279631" w14:textId="77777777" w:rsidR="005F2FCD" w:rsidRPr="00560F95" w:rsidRDefault="005F2FCD" w:rsidP="002C5A45">
      <w:pPr>
        <w:spacing w:before="120" w:line="312" w:lineRule="auto"/>
        <w:jc w:val="left"/>
        <w:rPr>
          <w:lang w:val="en-GB"/>
        </w:rPr>
      </w:pPr>
    </w:p>
    <w:p w14:paraId="2488A31D" w14:textId="77777777" w:rsidR="00F92F73" w:rsidRPr="00560F95" w:rsidRDefault="00F92F73" w:rsidP="002C5A45">
      <w:pPr>
        <w:spacing w:before="120" w:line="312" w:lineRule="auto"/>
        <w:jc w:val="left"/>
        <w:rPr>
          <w:lang w:val="en-GB"/>
        </w:rPr>
      </w:pPr>
    </w:p>
    <w:p w14:paraId="270CC016" w14:textId="2FD53BD9" w:rsidR="00F92F73" w:rsidRDefault="00244DCB" w:rsidP="002C5A45">
      <w:pPr>
        <w:spacing w:before="120" w:line="312" w:lineRule="auto"/>
        <w:jc w:val="left"/>
      </w:pPr>
      <w:r>
        <w:t>Images</w:t>
      </w:r>
      <w:r w:rsidR="00F92F73">
        <w:t>: ENGEL</w:t>
      </w:r>
    </w:p>
    <w:p w14:paraId="47E41E67" w14:textId="77777777" w:rsidR="00F92F73" w:rsidRDefault="00F92F73" w:rsidP="002C5A45">
      <w:pPr>
        <w:spacing w:before="120" w:line="312" w:lineRule="auto"/>
        <w:jc w:val="left"/>
      </w:pPr>
    </w:p>
    <w:p w14:paraId="3EE3BD07" w14:textId="030BE4C8" w:rsidR="00F92F73" w:rsidRDefault="00F92F73" w:rsidP="00F92F73">
      <w:pPr>
        <w:tabs>
          <w:tab w:val="left" w:pos="3270"/>
        </w:tabs>
        <w:spacing w:before="120" w:line="312" w:lineRule="auto"/>
        <w:jc w:val="left"/>
      </w:pPr>
      <w:r>
        <w:tab/>
      </w:r>
    </w:p>
    <w:p w14:paraId="06F4C525" w14:textId="77777777" w:rsidR="00F92F73" w:rsidRDefault="00F92F73" w:rsidP="002C5A45">
      <w:pPr>
        <w:spacing w:before="120" w:line="312" w:lineRule="auto"/>
        <w:jc w:val="left"/>
      </w:pPr>
    </w:p>
    <w:p w14:paraId="4F0E403D" w14:textId="77777777" w:rsidR="00F92F73" w:rsidRDefault="00F92F73" w:rsidP="002C5A45">
      <w:pPr>
        <w:spacing w:before="120" w:line="312" w:lineRule="auto"/>
        <w:jc w:val="left"/>
      </w:pPr>
    </w:p>
    <w:p w14:paraId="0C931EA9" w14:textId="77777777" w:rsidR="00F92F73" w:rsidRDefault="00F92F73" w:rsidP="002C5A45">
      <w:pPr>
        <w:spacing w:before="120" w:line="312" w:lineRule="auto"/>
        <w:jc w:val="left"/>
      </w:pPr>
    </w:p>
    <w:p w14:paraId="460B9AD9" w14:textId="77777777" w:rsidR="005331F9" w:rsidRDefault="005331F9" w:rsidP="002C5A45">
      <w:pPr>
        <w:spacing w:before="120" w:line="312" w:lineRule="auto"/>
        <w:jc w:val="left"/>
      </w:pPr>
    </w:p>
    <w:p w14:paraId="2C5DE86B" w14:textId="77777777" w:rsidR="005331F9" w:rsidRDefault="005331F9" w:rsidP="002C5A45">
      <w:pPr>
        <w:spacing w:before="120" w:line="312" w:lineRule="auto"/>
        <w:jc w:val="left"/>
      </w:pPr>
    </w:p>
    <w:p w14:paraId="686306E4" w14:textId="77777777" w:rsidR="00F92F73" w:rsidRDefault="00F92F73" w:rsidP="002C5A45">
      <w:pPr>
        <w:spacing w:before="120" w:line="312" w:lineRule="auto"/>
        <w:jc w:val="left"/>
      </w:pPr>
    </w:p>
    <w:p w14:paraId="4380AEA4" w14:textId="77777777" w:rsidR="00244DCB" w:rsidRPr="00306EB0" w:rsidRDefault="00244DCB" w:rsidP="00244DCB">
      <w:pPr>
        <w:spacing w:before="120"/>
        <w:jc w:val="left"/>
        <w:rPr>
          <w:b/>
          <w:bCs/>
          <w:iCs/>
          <w:sz w:val="20"/>
          <w:lang w:val="en-GB"/>
        </w:rPr>
      </w:pPr>
      <w:r w:rsidRPr="00FA2CBC">
        <w:rPr>
          <w:b/>
          <w:bCs/>
          <w:iCs/>
          <w:sz w:val="20"/>
          <w:lang w:val="en-GB"/>
        </w:rPr>
        <w:t>ENGEL AUSTRIA GmbH</w:t>
      </w:r>
      <w:r w:rsidRPr="00FA2CBC">
        <w:rPr>
          <w:b/>
          <w:bCs/>
          <w:iCs/>
          <w:sz w:val="20"/>
          <w:lang w:val="en-GB"/>
        </w:rPr>
        <w:br/>
      </w:r>
      <w:r w:rsidRPr="00FA2CBC">
        <w:rPr>
          <w:iCs/>
          <w:sz w:val="20"/>
          <w:lang w:val="en-GB"/>
        </w:rPr>
        <w:t xml:space="preserve">ENGEL is one of the global leaders in the manufacture of injection moulding machines. Today, the ENGEL Group offers a full range of technology modules for plastics processing as a single source supplier: injection moulding machines for thermoplastics and elastomers together with automation, with individual components also being competitive and successful in the market. With </w:t>
      </w:r>
      <w:r>
        <w:rPr>
          <w:iCs/>
          <w:sz w:val="20"/>
          <w:lang w:val="en-GB"/>
        </w:rPr>
        <w:t>eleven</w:t>
      </w:r>
      <w:r w:rsidRPr="00FA2CBC">
        <w:rPr>
          <w:iCs/>
          <w:sz w:val="20"/>
          <w:lang w:val="en-GB"/>
        </w:rPr>
        <w:t xml:space="preserve"> production plants in Europe, North America, Mexico and Asia (China, Korea and India), and subsidiaries and representatives in more than 85 countries, ENGEL offers its customers the excellent global support they need to compete and succeed with new technologies and leading-edge production systems.</w:t>
      </w:r>
      <w:r w:rsidRPr="00FA2CBC">
        <w:rPr>
          <w:iCs/>
          <w:sz w:val="20"/>
          <w:lang w:val="en-US"/>
        </w:rPr>
        <w:t xml:space="preserve"> </w:t>
      </w:r>
    </w:p>
    <w:p w14:paraId="3AB897CE" w14:textId="77777777" w:rsidR="00244DCB" w:rsidRDefault="00244DCB" w:rsidP="00244DCB">
      <w:pPr>
        <w:spacing w:before="120"/>
        <w:jc w:val="left"/>
        <w:rPr>
          <w:b/>
          <w:bCs/>
          <w:iCs/>
          <w:sz w:val="20"/>
          <w:lang w:val="en-US"/>
        </w:rPr>
      </w:pPr>
    </w:p>
    <w:p w14:paraId="56A48596" w14:textId="77777777" w:rsidR="00244DCB" w:rsidRPr="006A4480" w:rsidRDefault="00244DCB" w:rsidP="00244DCB">
      <w:pPr>
        <w:spacing w:before="120"/>
        <w:jc w:val="left"/>
        <w:rPr>
          <w:iCs/>
          <w:sz w:val="20"/>
          <w:lang w:val="en-US"/>
        </w:rPr>
      </w:pPr>
      <w:r w:rsidRPr="00FA2CBC">
        <w:rPr>
          <w:b/>
          <w:bCs/>
          <w:iCs/>
          <w:sz w:val="20"/>
          <w:lang w:val="en-US"/>
        </w:rPr>
        <w:t xml:space="preserve">Contact for journalists: </w:t>
      </w:r>
      <w:r w:rsidRPr="00FA2CBC">
        <w:rPr>
          <w:b/>
          <w:bCs/>
          <w:iCs/>
          <w:sz w:val="20"/>
          <w:lang w:val="en-US"/>
        </w:rPr>
        <w:br/>
      </w:r>
      <w:r w:rsidRPr="00FA2CBC">
        <w:rPr>
          <w:iCs/>
          <w:sz w:val="20"/>
          <w:lang w:val="en-US"/>
        </w:rPr>
        <w:t>Tobias Neumann, Press Officer, ENGEL AUSTRIA GmbH</w:t>
      </w:r>
      <w:r w:rsidRPr="00FA2CBC">
        <w:rPr>
          <w:iCs/>
          <w:sz w:val="20"/>
          <w:lang w:val="en-US"/>
        </w:rPr>
        <w:br/>
        <w:t xml:space="preserve">Ludwig-Engel-Strasse 1, A-4311 </w:t>
      </w:r>
      <w:proofErr w:type="spellStart"/>
      <w:r w:rsidRPr="00FA2CBC">
        <w:rPr>
          <w:iCs/>
          <w:sz w:val="20"/>
          <w:lang w:val="en-US"/>
        </w:rPr>
        <w:t>Schwertberg</w:t>
      </w:r>
      <w:proofErr w:type="spellEnd"/>
      <w:r w:rsidRPr="00FA2CBC">
        <w:rPr>
          <w:iCs/>
          <w:sz w:val="20"/>
          <w:lang w:val="en-US"/>
        </w:rPr>
        <w:t xml:space="preserve">, Austria </w:t>
      </w:r>
      <w:bookmarkStart w:id="0" w:name="_Hlk130909927"/>
      <w:r w:rsidRPr="00FA2CBC">
        <w:rPr>
          <w:iCs/>
          <w:sz w:val="20"/>
          <w:lang w:val="en-US"/>
        </w:rPr>
        <w:br/>
        <w:t xml:space="preserve">Tel.: +43 (0)50 6207 3807 email: </w:t>
      </w:r>
      <w:hyperlink r:id="rId24" w:history="1">
        <w:r w:rsidRPr="00FA2CBC">
          <w:rPr>
            <w:rStyle w:val="Hyperlink"/>
            <w:iCs/>
            <w:color w:val="000000"/>
            <w:sz w:val="20"/>
            <w:lang w:val="en-US"/>
          </w:rPr>
          <w:t>tobias.neumann@engel.at</w:t>
        </w:r>
      </w:hyperlink>
      <w:r w:rsidRPr="00FA2CBC">
        <w:rPr>
          <w:iCs/>
          <w:sz w:val="20"/>
          <w:lang w:val="en-US"/>
        </w:rPr>
        <w:t xml:space="preserve"> </w:t>
      </w:r>
      <w:r>
        <w:rPr>
          <w:iCs/>
          <w:sz w:val="20"/>
          <w:lang w:val="en-US"/>
        </w:rPr>
        <w:br/>
      </w:r>
    </w:p>
    <w:bookmarkEnd w:id="0"/>
    <w:p w14:paraId="00A5BDD6" w14:textId="77777777" w:rsidR="00244DCB" w:rsidRPr="00FA2CBC" w:rsidRDefault="00244DCB" w:rsidP="00244DCB">
      <w:pPr>
        <w:spacing w:before="120"/>
        <w:jc w:val="left"/>
        <w:rPr>
          <w:sz w:val="20"/>
          <w:lang w:val="en-US"/>
        </w:rPr>
      </w:pPr>
      <w:r w:rsidRPr="00FA2CBC">
        <w:rPr>
          <w:sz w:val="20"/>
          <w:u w:val="single"/>
          <w:lang w:val="en-US"/>
        </w:rPr>
        <w:t>Legal notice:</w:t>
      </w:r>
      <w:r w:rsidRPr="00FA2CBC">
        <w:rPr>
          <w:sz w:val="20"/>
          <w:u w:val="single"/>
          <w:lang w:val="en-US"/>
        </w:rPr>
        <w:br/>
      </w:r>
      <w:r w:rsidRPr="00FA2CBC">
        <w:rPr>
          <w:sz w:val="20"/>
          <w:lang w:val="en-US"/>
        </w:rPr>
        <w:t>The common names, trade names, product names and similar cited in this press release are protected by copyright. They may also include trademarks and be protected as such without being specifically highlighted.</w:t>
      </w:r>
    </w:p>
    <w:p w14:paraId="71707542" w14:textId="77777777" w:rsidR="00244DCB" w:rsidRPr="008A6255" w:rsidRDefault="00244DCB" w:rsidP="00244DCB">
      <w:pPr>
        <w:spacing w:before="120"/>
        <w:jc w:val="left"/>
        <w:rPr>
          <w:sz w:val="20"/>
          <w:szCs w:val="20"/>
          <w:lang w:val="en-GB"/>
        </w:rPr>
      </w:pPr>
      <w:r w:rsidRPr="00884FEE">
        <w:rPr>
          <w:sz w:val="20"/>
          <w:szCs w:val="20"/>
          <w:lang w:val="en-GB"/>
        </w:rPr>
        <w:br/>
      </w:r>
    </w:p>
    <w:p w14:paraId="024F5FDD" w14:textId="77777777" w:rsidR="00244DCB" w:rsidRPr="00EB2B0B" w:rsidRDefault="00244DCB" w:rsidP="00244DCB">
      <w:pPr>
        <w:jc w:val="left"/>
        <w:rPr>
          <w:color w:val="9AB73E"/>
        </w:rPr>
      </w:pPr>
      <w:hyperlink r:id="rId25" w:history="1">
        <w:r w:rsidRPr="00EB2B0B">
          <w:rPr>
            <w:rStyle w:val="Hyperlink"/>
            <w:color w:val="9AB73E"/>
          </w:rPr>
          <w:t>www.engelglobal.com</w:t>
        </w:r>
      </w:hyperlink>
    </w:p>
    <w:p w14:paraId="678E0BB9" w14:textId="63335640" w:rsidR="00244DCB" w:rsidRPr="008218F7" w:rsidRDefault="00244DCB" w:rsidP="00244DCB"/>
    <w:sectPr w:rsidR="00244DCB" w:rsidRPr="008218F7" w:rsidSect="005331F9">
      <w:headerReference w:type="default" r:id="rId26"/>
      <w:footerReference w:type="default" r:id="rId27"/>
      <w:pgSz w:w="11906" w:h="16838"/>
      <w:pgMar w:top="1985" w:right="851" w:bottom="198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21BBE" w14:textId="77777777" w:rsidR="00DC7478" w:rsidRDefault="00DC7478" w:rsidP="00484822">
      <w:pPr>
        <w:spacing w:after="0"/>
      </w:pPr>
      <w:r>
        <w:separator/>
      </w:r>
    </w:p>
  </w:endnote>
  <w:endnote w:type="continuationSeparator" w:id="0">
    <w:p w14:paraId="4A012B34" w14:textId="77777777" w:rsidR="00DC7478" w:rsidRDefault="00DC7478" w:rsidP="004848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BCAC8" w14:textId="77777777" w:rsidR="00F92F73" w:rsidRPr="00B727EE" w:rsidRDefault="00F92F73" w:rsidP="00F92F73">
    <w:pPr>
      <w:pStyle w:val="Fuzeile"/>
      <w:ind w:right="28"/>
      <w:jc w:val="right"/>
      <w:rPr>
        <w:spacing w:val="4"/>
        <w:sz w:val="14"/>
        <w:szCs w:val="14"/>
      </w:rPr>
    </w:pPr>
    <w:r>
      <w:rPr>
        <w:noProof/>
      </w:rPr>
      <w:drawing>
        <wp:anchor distT="0" distB="0" distL="114300" distR="114300" simplePos="0" relativeHeight="251659264" behindDoc="0" locked="0" layoutInCell="1" allowOverlap="1" wp14:anchorId="2C6A318C" wp14:editId="00FBA29A">
          <wp:simplePos x="0" y="0"/>
          <wp:positionH relativeFrom="column">
            <wp:posOffset>31750</wp:posOffset>
          </wp:positionH>
          <wp:positionV relativeFrom="paragraph">
            <wp:posOffset>-207645</wp:posOffset>
          </wp:positionV>
          <wp:extent cx="1228725" cy="450850"/>
          <wp:effectExtent l="0" t="0" r="0" b="0"/>
          <wp:wrapNone/>
          <wp:docPr id="1288984269" name="Bild 2" descr="Ein Bild, das Schwarz, Dunkelh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742598" name="Bild 2" descr="Ein Bild, das Schwarz, Dunkelhei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50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2CBA">
      <w:rPr>
        <w:b/>
        <w:bCs/>
        <w:spacing w:val="4"/>
        <w:sz w:val="14"/>
        <w:szCs w:val="14"/>
      </w:rPr>
      <w:t>ENGEL AUSTRIA GmbH</w:t>
    </w:r>
    <w:r w:rsidRPr="00D82CBA">
      <w:rPr>
        <w:spacing w:val="4"/>
        <w:sz w:val="14"/>
        <w:szCs w:val="14"/>
      </w:rPr>
      <w:t xml:space="preserve"> | A-4311 Schwertberg | </w:t>
    </w:r>
    <w:proofErr w:type="spellStart"/>
    <w:r w:rsidRPr="00D82CBA">
      <w:rPr>
        <w:spacing w:val="4"/>
        <w:sz w:val="14"/>
        <w:szCs w:val="14"/>
      </w:rPr>
      <w:t>tel</w:t>
    </w:r>
    <w:proofErr w:type="spellEnd"/>
    <w:r w:rsidRPr="00D82CBA">
      <w:rPr>
        <w:spacing w:val="4"/>
        <w:sz w:val="14"/>
        <w:szCs w:val="14"/>
      </w:rPr>
      <w:t xml:space="preserve">: +43 (0)50 620 0 | fax: +43 (0)50 620 </w:t>
    </w:r>
    <w:r>
      <w:rPr>
        <w:spacing w:val="4"/>
        <w:sz w:val="14"/>
        <w:szCs w:val="14"/>
      </w:rPr>
      <w:t>3009</w:t>
    </w:r>
    <w:r>
      <w:rPr>
        <w:spacing w:val="4"/>
        <w:sz w:val="14"/>
        <w:szCs w:val="14"/>
      </w:rPr>
      <w:br/>
    </w:r>
    <w:hyperlink r:id="rId2" w:history="1">
      <w:r w:rsidRPr="00B727EE">
        <w:rPr>
          <w:spacing w:val="4"/>
          <w:sz w:val="14"/>
          <w:szCs w:val="14"/>
        </w:rPr>
        <w:t>sales@engel.at</w:t>
      </w:r>
    </w:hyperlink>
    <w:r>
      <w:rPr>
        <w:spacing w:val="4"/>
        <w:sz w:val="14"/>
        <w:szCs w:val="14"/>
      </w:rPr>
      <w:t xml:space="preserve"> |</w:t>
    </w:r>
    <w:r w:rsidRPr="00D82CBA">
      <w:rPr>
        <w:spacing w:val="4"/>
        <w:sz w:val="14"/>
        <w:szCs w:val="14"/>
      </w:rPr>
      <w:t xml:space="preserve"> </w:t>
    </w:r>
    <w:r w:rsidRPr="00A14373">
      <w:rPr>
        <w:spacing w:val="4"/>
        <w:sz w:val="14"/>
        <w:szCs w:val="14"/>
      </w:rPr>
      <w:t>www.engelglobal.com</w:t>
    </w:r>
  </w:p>
  <w:p w14:paraId="1E8F1FF8" w14:textId="77777777" w:rsidR="00F92F73" w:rsidRDefault="00F92F73" w:rsidP="00F92F73">
    <w:pPr>
      <w:pStyle w:val="Fuzeile"/>
      <w:jc w:val="right"/>
    </w:pPr>
  </w:p>
  <w:p w14:paraId="63E0225E" w14:textId="03A7063E" w:rsidR="00F92F73" w:rsidRPr="00F92F73" w:rsidRDefault="00F92F73" w:rsidP="00F92F73">
    <w:pPr>
      <w:pStyle w:val="Fuzeile"/>
      <w:jc w:val="center"/>
      <w:rPr>
        <w:szCs w:val="18"/>
      </w:rPr>
    </w:pPr>
    <w:r w:rsidRPr="00386D9C">
      <w:rPr>
        <w:rStyle w:val="Seitenzahl"/>
        <w:szCs w:val="18"/>
      </w:rPr>
      <w:fldChar w:fldCharType="begin"/>
    </w:r>
    <w:r w:rsidRPr="00386D9C">
      <w:rPr>
        <w:rStyle w:val="Seitenzahl"/>
        <w:szCs w:val="18"/>
      </w:rPr>
      <w:instrText xml:space="preserve"> </w:instrText>
    </w:r>
    <w:r>
      <w:rPr>
        <w:rStyle w:val="Seitenzahl"/>
        <w:szCs w:val="18"/>
      </w:rPr>
      <w:instrText>PAGE</w:instrText>
    </w:r>
    <w:r w:rsidRPr="00386D9C">
      <w:rPr>
        <w:rStyle w:val="Seitenzahl"/>
        <w:szCs w:val="18"/>
      </w:rPr>
      <w:instrText xml:space="preserve"> </w:instrText>
    </w:r>
    <w:r w:rsidRPr="00386D9C">
      <w:rPr>
        <w:rStyle w:val="Seitenzahl"/>
        <w:szCs w:val="18"/>
      </w:rPr>
      <w:fldChar w:fldCharType="separate"/>
    </w:r>
    <w:r>
      <w:rPr>
        <w:rStyle w:val="Seitenzahl"/>
        <w:szCs w:val="18"/>
      </w:rPr>
      <w:t>1</w:t>
    </w:r>
    <w:r w:rsidRPr="00386D9C">
      <w:rPr>
        <w:rStyle w:val="Seitenzah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97CF2" w14:textId="77777777" w:rsidR="00DC7478" w:rsidRDefault="00DC7478" w:rsidP="00484822">
      <w:pPr>
        <w:spacing w:after="0"/>
      </w:pPr>
      <w:r>
        <w:separator/>
      </w:r>
    </w:p>
  </w:footnote>
  <w:footnote w:type="continuationSeparator" w:id="0">
    <w:p w14:paraId="6F851E20" w14:textId="77777777" w:rsidR="00DC7478" w:rsidRDefault="00DC7478" w:rsidP="004848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0D8F3" w14:textId="09BD028C" w:rsidR="00F92F73" w:rsidRDefault="00F92F73" w:rsidP="00F92F73">
    <w:pPr>
      <w:pStyle w:val="Kopfzeile"/>
      <w:jc w:val="right"/>
    </w:pPr>
    <w:r w:rsidRPr="000A409F">
      <w:rPr>
        <w:sz w:val="32"/>
      </w:rPr>
      <w:t xml:space="preserve">press | </w:t>
    </w:r>
    <w:r w:rsidR="0020396A">
      <w:rPr>
        <w:rFonts w:ascii="Arial Black" w:hAnsi="Arial Black"/>
        <w:color w:val="81B73E"/>
        <w:sz w:val="32"/>
      </w:rPr>
      <w:t>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0AEC8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8029C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B8423D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6C1CDFC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284400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4284DA"/>
    <w:lvl w:ilvl="0">
      <w:start w:val="1"/>
      <w:numFmt w:val="bullet"/>
      <w:pStyle w:val="Aufzhlungszeichen4"/>
      <w:lvlText w:val=""/>
      <w:lvlJc w:val="left"/>
      <w:pPr>
        <w:ind w:left="1466" w:hanging="360"/>
      </w:pPr>
      <w:rPr>
        <w:rFonts w:ascii="Wingdings" w:hAnsi="Wingdings" w:hint="default"/>
        <w:sz w:val="18"/>
        <w:szCs w:val="18"/>
        <w:u w:val="none"/>
      </w:rPr>
    </w:lvl>
  </w:abstractNum>
  <w:abstractNum w:abstractNumId="6" w15:restartNumberingAfterBreak="0">
    <w:nsid w:val="FFFFFF82"/>
    <w:multiLevelType w:val="singleLevel"/>
    <w:tmpl w:val="D346CBC0"/>
    <w:lvl w:ilvl="0">
      <w:start w:val="1"/>
      <w:numFmt w:val="bullet"/>
      <w:pStyle w:val="Aufzhlungszeichen3"/>
      <w:lvlText w:val=""/>
      <w:lvlJc w:val="left"/>
      <w:pPr>
        <w:ind w:left="1097" w:hanging="360"/>
      </w:pPr>
      <w:rPr>
        <w:rFonts w:ascii="Wingdings" w:hAnsi="Wingdings" w:hint="default"/>
        <w:sz w:val="18"/>
        <w:szCs w:val="18"/>
        <w:u w:val="none"/>
      </w:rPr>
    </w:lvl>
  </w:abstractNum>
  <w:abstractNum w:abstractNumId="7" w15:restartNumberingAfterBreak="0">
    <w:nsid w:val="FFFFFF83"/>
    <w:multiLevelType w:val="singleLevel"/>
    <w:tmpl w:val="C4BE283A"/>
    <w:lvl w:ilvl="0">
      <w:start w:val="1"/>
      <w:numFmt w:val="bullet"/>
      <w:pStyle w:val="Aufzhlungszeichen2"/>
      <w:lvlText w:val=""/>
      <w:lvlJc w:val="left"/>
      <w:pPr>
        <w:ind w:left="729" w:hanging="360"/>
      </w:pPr>
      <w:rPr>
        <w:rFonts w:ascii="Wingdings" w:hAnsi="Wingdings" w:hint="default"/>
        <w:sz w:val="18"/>
        <w:szCs w:val="18"/>
        <w:u w:val="none"/>
      </w:rPr>
    </w:lvl>
  </w:abstractNum>
  <w:abstractNum w:abstractNumId="8" w15:restartNumberingAfterBreak="0">
    <w:nsid w:val="FFFFFF88"/>
    <w:multiLevelType w:val="singleLevel"/>
    <w:tmpl w:val="601C856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C114BE14"/>
    <w:lvl w:ilvl="0">
      <w:start w:val="1"/>
      <w:numFmt w:val="bullet"/>
      <w:pStyle w:val="Aufzhlungszeichen"/>
      <w:lvlText w:val=""/>
      <w:lvlJc w:val="left"/>
      <w:pPr>
        <w:ind w:left="360" w:hanging="360"/>
      </w:pPr>
      <w:rPr>
        <w:rFonts w:ascii="Wingdings" w:hAnsi="Wingdings" w:hint="default"/>
        <w:sz w:val="18"/>
      </w:rPr>
    </w:lvl>
  </w:abstractNum>
  <w:abstractNum w:abstractNumId="10" w15:restartNumberingAfterBreak="0">
    <w:nsid w:val="033A7A25"/>
    <w:multiLevelType w:val="hybridMultilevel"/>
    <w:tmpl w:val="BC0CD026"/>
    <w:lvl w:ilvl="0" w:tplc="012E9E5C">
      <w:start w:val="1"/>
      <w:numFmt w:val="bullet"/>
      <w:lvlText w:val=""/>
      <w:lvlJc w:val="left"/>
      <w:pPr>
        <w:ind w:left="720" w:hanging="360"/>
      </w:pPr>
      <w:rPr>
        <w:rFonts w:ascii="Wingdings" w:hAnsi="Wingdings" w:hint="default"/>
        <w:sz w:val="20"/>
        <w:szCs w:val="20"/>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1A7A6912"/>
    <w:multiLevelType w:val="hybridMultilevel"/>
    <w:tmpl w:val="30582E4E"/>
    <w:lvl w:ilvl="0" w:tplc="5C14E678">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2" w15:restartNumberingAfterBreak="0">
    <w:nsid w:val="23C20FEE"/>
    <w:multiLevelType w:val="hybridMultilevel"/>
    <w:tmpl w:val="FB7A2992"/>
    <w:lvl w:ilvl="0" w:tplc="0C440EFC">
      <w:start w:val="1"/>
      <w:numFmt w:val="bullet"/>
      <w:lvlText w:val=""/>
      <w:lvlJc w:val="left"/>
      <w:pPr>
        <w:ind w:left="720" w:hanging="360"/>
      </w:pPr>
      <w:rPr>
        <w:rFonts w:ascii="Wingdings" w:hAnsi="Wingdings" w:hint="default"/>
        <w:sz w:val="18"/>
      </w:rPr>
    </w:lvl>
    <w:lvl w:ilvl="1" w:tplc="354287AE">
      <w:start w:val="1"/>
      <w:numFmt w:val="bullet"/>
      <w:lvlText w:val=""/>
      <w:lvlJc w:val="left"/>
      <w:pPr>
        <w:ind w:left="1440" w:hanging="360"/>
      </w:pPr>
      <w:rPr>
        <w:rFonts w:ascii="Wingdings" w:hAnsi="Wingdings" w:hint="default"/>
        <w:sz w:val="18"/>
        <w:u w:val="none"/>
      </w:rPr>
    </w:lvl>
    <w:lvl w:ilvl="2" w:tplc="E0BAF92A">
      <w:start w:val="1"/>
      <w:numFmt w:val="bullet"/>
      <w:lvlText w:val=""/>
      <w:lvlJc w:val="left"/>
      <w:pPr>
        <w:ind w:left="2160" w:hanging="360"/>
      </w:pPr>
      <w:rPr>
        <w:rFonts w:ascii="Wingdings 2" w:hAnsi="Wingdings 2" w:hint="default"/>
        <w:sz w:val="16"/>
        <w:u w:val="none"/>
      </w:rPr>
    </w:lvl>
    <w:lvl w:ilvl="3" w:tplc="CF8A9C78">
      <w:start w:val="1"/>
      <w:numFmt w:val="bullet"/>
      <w:lvlText w:val=""/>
      <w:lvlJc w:val="left"/>
      <w:pPr>
        <w:ind w:left="2880" w:hanging="360"/>
      </w:pPr>
      <w:rPr>
        <w:rFonts w:ascii="Wingdings 2" w:hAnsi="Wingdings 2" w:hint="default"/>
        <w:sz w:val="16"/>
        <w:u w:val="none"/>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3AD82443"/>
    <w:multiLevelType w:val="hybridMultilevel"/>
    <w:tmpl w:val="C1A450E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43E03023"/>
    <w:multiLevelType w:val="hybridMultilevel"/>
    <w:tmpl w:val="1ABA964C"/>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5" w15:restartNumberingAfterBreak="0">
    <w:nsid w:val="76D4691D"/>
    <w:multiLevelType w:val="hybridMultilevel"/>
    <w:tmpl w:val="84A89B8E"/>
    <w:lvl w:ilvl="0" w:tplc="EDB02FA4">
      <w:start w:val="1"/>
      <w:numFmt w:val="bullet"/>
      <w:pStyle w:val="Listenabsatz"/>
      <w:lvlText w:val=""/>
      <w:lvlJc w:val="left"/>
      <w:pPr>
        <w:ind w:left="720" w:hanging="360"/>
      </w:pPr>
      <w:rPr>
        <w:rFonts w:ascii="Wingdings" w:hAnsi="Wingdings" w:hint="default"/>
        <w:sz w:val="18"/>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617827175">
    <w:abstractNumId w:val="10"/>
  </w:num>
  <w:num w:numId="2" w16cid:durableId="986131575">
    <w:abstractNumId w:val="9"/>
  </w:num>
  <w:num w:numId="3" w16cid:durableId="2092045689">
    <w:abstractNumId w:val="7"/>
  </w:num>
  <w:num w:numId="4" w16cid:durableId="812261019">
    <w:abstractNumId w:val="6"/>
  </w:num>
  <w:num w:numId="5" w16cid:durableId="791679965">
    <w:abstractNumId w:val="5"/>
  </w:num>
  <w:num w:numId="6" w16cid:durableId="1855268741">
    <w:abstractNumId w:val="4"/>
  </w:num>
  <w:num w:numId="7" w16cid:durableId="1107235266">
    <w:abstractNumId w:val="13"/>
  </w:num>
  <w:num w:numId="8" w16cid:durableId="2145922539">
    <w:abstractNumId w:val="15"/>
  </w:num>
  <w:num w:numId="9" w16cid:durableId="748773453">
    <w:abstractNumId w:val="12"/>
  </w:num>
  <w:num w:numId="10" w16cid:durableId="1136874185">
    <w:abstractNumId w:val="0"/>
  </w:num>
  <w:num w:numId="11" w16cid:durableId="1646856098">
    <w:abstractNumId w:val="1"/>
  </w:num>
  <w:num w:numId="12" w16cid:durableId="661542637">
    <w:abstractNumId w:val="2"/>
  </w:num>
  <w:num w:numId="13" w16cid:durableId="1653677564">
    <w:abstractNumId w:val="3"/>
  </w:num>
  <w:num w:numId="14" w16cid:durableId="1908493150">
    <w:abstractNumId w:val="8"/>
  </w:num>
  <w:num w:numId="15" w16cid:durableId="744836514">
    <w:abstractNumId w:val="14"/>
  </w:num>
  <w:num w:numId="16" w16cid:durableId="112075900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9C5"/>
    <w:rsid w:val="00010F7E"/>
    <w:rsid w:val="000112A5"/>
    <w:rsid w:val="000236D1"/>
    <w:rsid w:val="0003663C"/>
    <w:rsid w:val="00047563"/>
    <w:rsid w:val="00055C99"/>
    <w:rsid w:val="00057356"/>
    <w:rsid w:val="00074983"/>
    <w:rsid w:val="00080217"/>
    <w:rsid w:val="00095E9F"/>
    <w:rsid w:val="000A0D76"/>
    <w:rsid w:val="000D1005"/>
    <w:rsid w:val="000E473E"/>
    <w:rsid w:val="000F25E9"/>
    <w:rsid w:val="001233B8"/>
    <w:rsid w:val="00126E21"/>
    <w:rsid w:val="001515E4"/>
    <w:rsid w:val="00154F86"/>
    <w:rsid w:val="0017352D"/>
    <w:rsid w:val="0017651F"/>
    <w:rsid w:val="00194DD7"/>
    <w:rsid w:val="001A1869"/>
    <w:rsid w:val="001A5CFE"/>
    <w:rsid w:val="001A5E05"/>
    <w:rsid w:val="001B294E"/>
    <w:rsid w:val="001C3B6A"/>
    <w:rsid w:val="001D6708"/>
    <w:rsid w:val="001E1FB1"/>
    <w:rsid w:val="001E28F5"/>
    <w:rsid w:val="001E734D"/>
    <w:rsid w:val="0020396A"/>
    <w:rsid w:val="00214B31"/>
    <w:rsid w:val="002243DD"/>
    <w:rsid w:val="00225C4D"/>
    <w:rsid w:val="00244DCB"/>
    <w:rsid w:val="00257315"/>
    <w:rsid w:val="00272903"/>
    <w:rsid w:val="0028546B"/>
    <w:rsid w:val="002923DD"/>
    <w:rsid w:val="00295752"/>
    <w:rsid w:val="002A7726"/>
    <w:rsid w:val="002C5A45"/>
    <w:rsid w:val="002C7CC8"/>
    <w:rsid w:val="002E5512"/>
    <w:rsid w:val="002E603D"/>
    <w:rsid w:val="002F4C61"/>
    <w:rsid w:val="00303195"/>
    <w:rsid w:val="00307FA3"/>
    <w:rsid w:val="00322DBF"/>
    <w:rsid w:val="003266DF"/>
    <w:rsid w:val="00331483"/>
    <w:rsid w:val="00333820"/>
    <w:rsid w:val="003416F8"/>
    <w:rsid w:val="0036138D"/>
    <w:rsid w:val="0037188B"/>
    <w:rsid w:val="00382F3A"/>
    <w:rsid w:val="003A0CD0"/>
    <w:rsid w:val="003B0B41"/>
    <w:rsid w:val="003C3EF4"/>
    <w:rsid w:val="003F6B68"/>
    <w:rsid w:val="00402AEF"/>
    <w:rsid w:val="0040741C"/>
    <w:rsid w:val="00407D4B"/>
    <w:rsid w:val="00411B5A"/>
    <w:rsid w:val="004215D8"/>
    <w:rsid w:val="0044580F"/>
    <w:rsid w:val="004558C0"/>
    <w:rsid w:val="00467C88"/>
    <w:rsid w:val="004748E8"/>
    <w:rsid w:val="004779C5"/>
    <w:rsid w:val="004806BB"/>
    <w:rsid w:val="00484822"/>
    <w:rsid w:val="00492713"/>
    <w:rsid w:val="004C17A2"/>
    <w:rsid w:val="004F1646"/>
    <w:rsid w:val="005331F9"/>
    <w:rsid w:val="0055141C"/>
    <w:rsid w:val="00560F95"/>
    <w:rsid w:val="005A40C2"/>
    <w:rsid w:val="005B15E3"/>
    <w:rsid w:val="005C237A"/>
    <w:rsid w:val="005E387F"/>
    <w:rsid w:val="005F2FCD"/>
    <w:rsid w:val="00605673"/>
    <w:rsid w:val="00616266"/>
    <w:rsid w:val="00630A11"/>
    <w:rsid w:val="0066224F"/>
    <w:rsid w:val="00664948"/>
    <w:rsid w:val="006C5AA2"/>
    <w:rsid w:val="006C6B19"/>
    <w:rsid w:val="006D22D6"/>
    <w:rsid w:val="00704546"/>
    <w:rsid w:val="007162D6"/>
    <w:rsid w:val="00733682"/>
    <w:rsid w:val="00753D08"/>
    <w:rsid w:val="00757A41"/>
    <w:rsid w:val="0076500E"/>
    <w:rsid w:val="00797FEC"/>
    <w:rsid w:val="007A6FF8"/>
    <w:rsid w:val="007E431E"/>
    <w:rsid w:val="007F29C1"/>
    <w:rsid w:val="00806784"/>
    <w:rsid w:val="00806D53"/>
    <w:rsid w:val="008133B4"/>
    <w:rsid w:val="008218F7"/>
    <w:rsid w:val="0082349F"/>
    <w:rsid w:val="0085492F"/>
    <w:rsid w:val="00870F72"/>
    <w:rsid w:val="008731CB"/>
    <w:rsid w:val="0087741B"/>
    <w:rsid w:val="00883D2C"/>
    <w:rsid w:val="00894BC4"/>
    <w:rsid w:val="008B4814"/>
    <w:rsid w:val="008B577F"/>
    <w:rsid w:val="008B764E"/>
    <w:rsid w:val="008C0B3A"/>
    <w:rsid w:val="008D1C4A"/>
    <w:rsid w:val="008F7ABE"/>
    <w:rsid w:val="009140BF"/>
    <w:rsid w:val="00914DCE"/>
    <w:rsid w:val="00927FED"/>
    <w:rsid w:val="009306FE"/>
    <w:rsid w:val="009472DF"/>
    <w:rsid w:val="009540E0"/>
    <w:rsid w:val="00962354"/>
    <w:rsid w:val="009715B1"/>
    <w:rsid w:val="009828A6"/>
    <w:rsid w:val="00983122"/>
    <w:rsid w:val="00985123"/>
    <w:rsid w:val="00987F3E"/>
    <w:rsid w:val="009B1520"/>
    <w:rsid w:val="009B3CBF"/>
    <w:rsid w:val="009B5879"/>
    <w:rsid w:val="009C2E5E"/>
    <w:rsid w:val="009C511C"/>
    <w:rsid w:val="009C7ADA"/>
    <w:rsid w:val="009D32EC"/>
    <w:rsid w:val="009E3D95"/>
    <w:rsid w:val="009F595A"/>
    <w:rsid w:val="009F6872"/>
    <w:rsid w:val="00A12B26"/>
    <w:rsid w:val="00A20D84"/>
    <w:rsid w:val="00A341B8"/>
    <w:rsid w:val="00A4687B"/>
    <w:rsid w:val="00A47F30"/>
    <w:rsid w:val="00A5147C"/>
    <w:rsid w:val="00A54D63"/>
    <w:rsid w:val="00A63DB3"/>
    <w:rsid w:val="00A70B77"/>
    <w:rsid w:val="00A71ECE"/>
    <w:rsid w:val="00A76764"/>
    <w:rsid w:val="00AD13D6"/>
    <w:rsid w:val="00AE60AF"/>
    <w:rsid w:val="00B232E3"/>
    <w:rsid w:val="00B238EC"/>
    <w:rsid w:val="00B35FA5"/>
    <w:rsid w:val="00B66EE0"/>
    <w:rsid w:val="00B754D9"/>
    <w:rsid w:val="00B90845"/>
    <w:rsid w:val="00BA3297"/>
    <w:rsid w:val="00BD55EC"/>
    <w:rsid w:val="00C204A7"/>
    <w:rsid w:val="00C32DED"/>
    <w:rsid w:val="00C54973"/>
    <w:rsid w:val="00C66D14"/>
    <w:rsid w:val="00C7492B"/>
    <w:rsid w:val="00CC030B"/>
    <w:rsid w:val="00CD0911"/>
    <w:rsid w:val="00CD1807"/>
    <w:rsid w:val="00CD19DA"/>
    <w:rsid w:val="00CD247B"/>
    <w:rsid w:val="00CD569F"/>
    <w:rsid w:val="00CE64BA"/>
    <w:rsid w:val="00D50A4D"/>
    <w:rsid w:val="00D55DE8"/>
    <w:rsid w:val="00D62872"/>
    <w:rsid w:val="00D705BB"/>
    <w:rsid w:val="00D87E24"/>
    <w:rsid w:val="00D96591"/>
    <w:rsid w:val="00DA68B7"/>
    <w:rsid w:val="00DB40A4"/>
    <w:rsid w:val="00DC7478"/>
    <w:rsid w:val="00DD3701"/>
    <w:rsid w:val="00DE4E29"/>
    <w:rsid w:val="00DF5756"/>
    <w:rsid w:val="00E07D35"/>
    <w:rsid w:val="00E1282F"/>
    <w:rsid w:val="00E32009"/>
    <w:rsid w:val="00E4603E"/>
    <w:rsid w:val="00E50A59"/>
    <w:rsid w:val="00E86A71"/>
    <w:rsid w:val="00EA460F"/>
    <w:rsid w:val="00EC0C5E"/>
    <w:rsid w:val="00EC341F"/>
    <w:rsid w:val="00ED5750"/>
    <w:rsid w:val="00EE022D"/>
    <w:rsid w:val="00F11B27"/>
    <w:rsid w:val="00F138ED"/>
    <w:rsid w:val="00F35433"/>
    <w:rsid w:val="00F65FB9"/>
    <w:rsid w:val="00F73BE5"/>
    <w:rsid w:val="00F751FD"/>
    <w:rsid w:val="00F90F34"/>
    <w:rsid w:val="00F92F73"/>
    <w:rsid w:val="00F93658"/>
    <w:rsid w:val="00FA1AA2"/>
    <w:rsid w:val="00FA7E9B"/>
    <w:rsid w:val="00FC750A"/>
    <w:rsid w:val="00FC7F45"/>
    <w:rsid w:val="00FE1438"/>
    <w:rsid w:val="00FE668F"/>
    <w:rsid w:val="10DB2A53"/>
    <w:rsid w:val="2AA0C24A"/>
    <w:rsid w:val="54F8A523"/>
    <w:rsid w:val="626F82F9"/>
    <w:rsid w:val="6AF0A96B"/>
    <w:rsid w:val="79EC435F"/>
  </w:rsids>
  <m:mathPr>
    <m:mathFont m:val="Cambria Math"/>
    <m:brkBin m:val="before"/>
    <m:brkBinSub m:val="--"/>
    <m:smallFrac m:val="0"/>
    <m:dispDef/>
    <m:lMargin m:val="0"/>
    <m:rMargin m:val="0"/>
    <m:defJc m:val="centerGroup"/>
    <m:wrapIndent m:val="1440"/>
    <m:intLim m:val="subSup"/>
    <m:naryLim m:val="undOvr"/>
  </m:mathPr>
  <w:themeFontLang w:val="de-A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D14AB"/>
  <w15:chartTrackingRefBased/>
  <w15:docId w15:val="{A0AEBB5F-2AE9-4A38-9481-C207990CF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2"/>
        <w:lang w:val="de-AT" w:eastAsia="en-US" w:bidi="ar-SA"/>
        <w14:ligatures w14:val="standardContextual"/>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764E"/>
  </w:style>
  <w:style w:type="paragraph" w:styleId="berschrift1">
    <w:name w:val="heading 1"/>
    <w:basedOn w:val="Standard"/>
    <w:next w:val="Standard"/>
    <w:link w:val="berschrift1Zchn"/>
    <w:uiPriority w:val="9"/>
    <w:qFormat/>
    <w:rsid w:val="00B35FA5"/>
    <w:pPr>
      <w:keepNext/>
      <w:keepLines/>
      <w:spacing w:after="240"/>
      <w:jc w:val="left"/>
      <w:outlineLvl w:val="0"/>
    </w:pPr>
    <w:rPr>
      <w:rFonts w:eastAsiaTheme="majorEastAsia" w:cstheme="majorBidi"/>
      <w:sz w:val="36"/>
      <w:szCs w:val="32"/>
    </w:rPr>
  </w:style>
  <w:style w:type="paragraph" w:styleId="berschrift2">
    <w:name w:val="heading 2"/>
    <w:basedOn w:val="Standard"/>
    <w:next w:val="Standard"/>
    <w:link w:val="berschrift2Zchn"/>
    <w:uiPriority w:val="9"/>
    <w:qFormat/>
    <w:rsid w:val="00B35FA5"/>
    <w:pPr>
      <w:keepNext/>
      <w:keepLines/>
      <w:spacing w:before="240"/>
      <w:jc w:val="left"/>
      <w:outlineLvl w:val="1"/>
    </w:pPr>
    <w:rPr>
      <w:rFonts w:eastAsiaTheme="majorEastAsia" w:cstheme="majorBidi"/>
      <w:sz w:val="28"/>
      <w:szCs w:val="26"/>
    </w:rPr>
  </w:style>
  <w:style w:type="paragraph" w:styleId="berschrift3">
    <w:name w:val="heading 3"/>
    <w:basedOn w:val="Standard"/>
    <w:next w:val="Standard"/>
    <w:link w:val="berschrift3Zchn"/>
    <w:uiPriority w:val="9"/>
    <w:qFormat/>
    <w:rsid w:val="00B35FA5"/>
    <w:pPr>
      <w:keepNext/>
      <w:keepLines/>
      <w:spacing w:before="40" w:after="40"/>
      <w:jc w:val="left"/>
      <w:outlineLvl w:val="2"/>
    </w:pPr>
    <w:rPr>
      <w:rFonts w:eastAsiaTheme="majorEastAsia" w:cstheme="majorBidi"/>
      <w:b/>
      <w:szCs w:val="24"/>
    </w:rPr>
  </w:style>
  <w:style w:type="paragraph" w:styleId="berschrift4">
    <w:name w:val="heading 4"/>
    <w:basedOn w:val="Standard"/>
    <w:next w:val="Standard"/>
    <w:link w:val="berschrift4Zchn"/>
    <w:uiPriority w:val="9"/>
    <w:semiHidden/>
    <w:unhideWhenUsed/>
    <w:rsid w:val="004779C5"/>
    <w:pPr>
      <w:keepNext/>
      <w:keepLines/>
      <w:spacing w:before="80" w:after="40"/>
      <w:outlineLvl w:val="3"/>
    </w:pPr>
    <w:rPr>
      <w:rFonts w:asciiTheme="minorHAnsi" w:eastAsiaTheme="majorEastAsia" w:hAnsiTheme="minorHAnsi" w:cstheme="majorBidi"/>
      <w:i/>
      <w:iCs/>
      <w:color w:val="67882E" w:themeColor="accent1" w:themeShade="BF"/>
    </w:rPr>
  </w:style>
  <w:style w:type="paragraph" w:styleId="berschrift5">
    <w:name w:val="heading 5"/>
    <w:basedOn w:val="Standard"/>
    <w:next w:val="Standard"/>
    <w:link w:val="berschrift5Zchn"/>
    <w:uiPriority w:val="9"/>
    <w:semiHidden/>
    <w:unhideWhenUsed/>
    <w:qFormat/>
    <w:rsid w:val="004779C5"/>
    <w:pPr>
      <w:keepNext/>
      <w:keepLines/>
      <w:spacing w:before="80" w:after="40"/>
      <w:outlineLvl w:val="4"/>
    </w:pPr>
    <w:rPr>
      <w:rFonts w:asciiTheme="minorHAnsi" w:eastAsiaTheme="majorEastAsia" w:hAnsiTheme="minorHAnsi" w:cstheme="majorBidi"/>
      <w:color w:val="67882E" w:themeColor="accent1" w:themeShade="BF"/>
    </w:rPr>
  </w:style>
  <w:style w:type="paragraph" w:styleId="berschrift6">
    <w:name w:val="heading 6"/>
    <w:basedOn w:val="Standard"/>
    <w:next w:val="Standard"/>
    <w:link w:val="berschrift6Zchn"/>
    <w:uiPriority w:val="9"/>
    <w:semiHidden/>
    <w:unhideWhenUsed/>
    <w:qFormat/>
    <w:rsid w:val="004779C5"/>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779C5"/>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4779C5"/>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779C5"/>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35FA5"/>
    <w:rPr>
      <w:rFonts w:ascii="Arial" w:eastAsiaTheme="majorEastAsia" w:hAnsi="Arial" w:cstheme="majorBidi"/>
      <w:sz w:val="36"/>
      <w:szCs w:val="32"/>
    </w:rPr>
  </w:style>
  <w:style w:type="character" w:customStyle="1" w:styleId="berschrift2Zchn">
    <w:name w:val="Überschrift 2 Zchn"/>
    <w:basedOn w:val="Absatz-Standardschriftart"/>
    <w:link w:val="berschrift2"/>
    <w:uiPriority w:val="9"/>
    <w:rsid w:val="00B35FA5"/>
    <w:rPr>
      <w:rFonts w:ascii="Arial" w:eastAsiaTheme="majorEastAsia" w:hAnsi="Arial" w:cstheme="majorBidi"/>
      <w:sz w:val="28"/>
      <w:szCs w:val="26"/>
    </w:rPr>
  </w:style>
  <w:style w:type="paragraph" w:styleId="Titel">
    <w:name w:val="Title"/>
    <w:basedOn w:val="Standard"/>
    <w:next w:val="Standard"/>
    <w:link w:val="TitelZchn"/>
    <w:uiPriority w:val="10"/>
    <w:qFormat/>
    <w:rsid w:val="00B35FA5"/>
    <w:pPr>
      <w:spacing w:before="240" w:after="480"/>
      <w:contextualSpacing/>
      <w:jc w:val="left"/>
    </w:pPr>
    <w:rPr>
      <w:rFonts w:eastAsiaTheme="majorEastAsia" w:cstheme="majorBidi"/>
      <w:b/>
      <w:spacing w:val="-10"/>
      <w:kern w:val="28"/>
      <w:sz w:val="72"/>
      <w:szCs w:val="56"/>
    </w:rPr>
  </w:style>
  <w:style w:type="character" w:customStyle="1" w:styleId="TitelZchn">
    <w:name w:val="Titel Zchn"/>
    <w:basedOn w:val="Absatz-Standardschriftart"/>
    <w:link w:val="Titel"/>
    <w:uiPriority w:val="10"/>
    <w:rsid w:val="00B35FA5"/>
    <w:rPr>
      <w:rFonts w:ascii="Arial" w:eastAsiaTheme="majorEastAsia" w:hAnsi="Arial" w:cstheme="majorBidi"/>
      <w:b/>
      <w:spacing w:val="-10"/>
      <w:kern w:val="28"/>
      <w:sz w:val="72"/>
      <w:szCs w:val="56"/>
    </w:rPr>
  </w:style>
  <w:style w:type="character" w:customStyle="1" w:styleId="berschrift3Zchn">
    <w:name w:val="Überschrift 3 Zchn"/>
    <w:basedOn w:val="Absatz-Standardschriftart"/>
    <w:link w:val="berschrift3"/>
    <w:uiPriority w:val="9"/>
    <w:rsid w:val="00B35FA5"/>
    <w:rPr>
      <w:rFonts w:ascii="Arial" w:eastAsiaTheme="majorEastAsia" w:hAnsi="Arial" w:cstheme="majorBidi"/>
      <w:b/>
      <w:szCs w:val="24"/>
    </w:rPr>
  </w:style>
  <w:style w:type="paragraph" w:styleId="KeinLeerraum">
    <w:name w:val="No Spacing"/>
    <w:aliases w:val="Hervorgehobener Absatz"/>
    <w:basedOn w:val="Standard"/>
    <w:next w:val="Standard"/>
    <w:uiPriority w:val="1"/>
    <w:qFormat/>
    <w:rsid w:val="00484822"/>
    <w:pPr>
      <w:spacing w:line="252" w:lineRule="auto"/>
    </w:pPr>
    <w:rPr>
      <w:b/>
    </w:rPr>
  </w:style>
  <w:style w:type="paragraph" w:styleId="Kopfzeile">
    <w:name w:val="header"/>
    <w:basedOn w:val="Standard"/>
    <w:link w:val="KopfzeileZchn"/>
    <w:uiPriority w:val="99"/>
    <w:unhideWhenUsed/>
    <w:rsid w:val="00484822"/>
    <w:pPr>
      <w:tabs>
        <w:tab w:val="center" w:pos="4536"/>
        <w:tab w:val="right" w:pos="9072"/>
      </w:tabs>
      <w:spacing w:after="0"/>
    </w:pPr>
  </w:style>
  <w:style w:type="character" w:customStyle="1" w:styleId="KopfzeileZchn">
    <w:name w:val="Kopfzeile Zchn"/>
    <w:basedOn w:val="Absatz-Standardschriftart"/>
    <w:link w:val="Kopfzeile"/>
    <w:uiPriority w:val="99"/>
    <w:rsid w:val="00484822"/>
    <w:rPr>
      <w:rFonts w:ascii="Arial" w:hAnsi="Arial"/>
    </w:rPr>
  </w:style>
  <w:style w:type="paragraph" w:styleId="Fuzeile">
    <w:name w:val="footer"/>
    <w:basedOn w:val="Standard"/>
    <w:link w:val="FuzeileZchn"/>
    <w:uiPriority w:val="99"/>
    <w:unhideWhenUsed/>
    <w:qFormat/>
    <w:rsid w:val="0085492F"/>
    <w:pPr>
      <w:tabs>
        <w:tab w:val="center" w:pos="4536"/>
        <w:tab w:val="right" w:pos="9072"/>
      </w:tabs>
      <w:spacing w:after="0"/>
    </w:pPr>
    <w:rPr>
      <w:sz w:val="18"/>
    </w:rPr>
  </w:style>
  <w:style w:type="character" w:customStyle="1" w:styleId="FuzeileZchn">
    <w:name w:val="Fußzeile Zchn"/>
    <w:basedOn w:val="Absatz-Standardschriftart"/>
    <w:link w:val="Fuzeile"/>
    <w:uiPriority w:val="99"/>
    <w:rsid w:val="0085492F"/>
    <w:rPr>
      <w:rFonts w:ascii="Arial" w:hAnsi="Arial"/>
      <w:sz w:val="18"/>
    </w:rPr>
  </w:style>
  <w:style w:type="paragraph" w:styleId="Listenabsatz">
    <w:name w:val="List Paragraph"/>
    <w:basedOn w:val="Standard"/>
    <w:uiPriority w:val="34"/>
    <w:unhideWhenUsed/>
    <w:rsid w:val="00A47F30"/>
    <w:pPr>
      <w:numPr>
        <w:numId w:val="8"/>
      </w:numPr>
      <w:spacing w:after="40"/>
      <w:contextualSpacing/>
    </w:pPr>
  </w:style>
  <w:style w:type="paragraph" w:styleId="Aufzhlungszeichen">
    <w:name w:val="List Bullet"/>
    <w:basedOn w:val="Standard"/>
    <w:uiPriority w:val="99"/>
    <w:unhideWhenUsed/>
    <w:qFormat/>
    <w:rsid w:val="009F595A"/>
    <w:pPr>
      <w:numPr>
        <w:numId w:val="2"/>
      </w:numPr>
      <w:tabs>
        <w:tab w:val="left" w:pos="369"/>
      </w:tabs>
      <w:spacing w:after="40"/>
      <w:ind w:left="369" w:hanging="369"/>
      <w:contextualSpacing/>
    </w:pPr>
    <w:rPr>
      <w:lang w:val="en-US"/>
    </w:rPr>
  </w:style>
  <w:style w:type="paragraph" w:styleId="Aufzhlungszeichen2">
    <w:name w:val="List Bullet 2"/>
    <w:basedOn w:val="Standard"/>
    <w:uiPriority w:val="99"/>
    <w:unhideWhenUsed/>
    <w:qFormat/>
    <w:rsid w:val="00A63DB3"/>
    <w:pPr>
      <w:numPr>
        <w:numId w:val="3"/>
      </w:numPr>
      <w:tabs>
        <w:tab w:val="left" w:pos="737"/>
      </w:tabs>
      <w:spacing w:after="40"/>
      <w:contextualSpacing/>
    </w:pPr>
    <w:rPr>
      <w:lang w:val="en-US"/>
    </w:rPr>
  </w:style>
  <w:style w:type="paragraph" w:styleId="Aufzhlungszeichen3">
    <w:name w:val="List Bullet 3"/>
    <w:basedOn w:val="Standard"/>
    <w:uiPriority w:val="99"/>
    <w:unhideWhenUsed/>
    <w:qFormat/>
    <w:rsid w:val="005F2FCD"/>
    <w:pPr>
      <w:numPr>
        <w:numId w:val="4"/>
      </w:numPr>
      <w:tabs>
        <w:tab w:val="left" w:pos="1106"/>
      </w:tabs>
      <w:spacing w:after="40"/>
      <w:ind w:left="1094" w:hanging="357"/>
      <w:contextualSpacing/>
    </w:pPr>
  </w:style>
  <w:style w:type="paragraph" w:styleId="Aufzhlungszeichen4">
    <w:name w:val="List Bullet 4"/>
    <w:basedOn w:val="Standard"/>
    <w:uiPriority w:val="99"/>
    <w:unhideWhenUsed/>
    <w:qFormat/>
    <w:rsid w:val="00A63DB3"/>
    <w:pPr>
      <w:numPr>
        <w:numId w:val="5"/>
      </w:numPr>
      <w:tabs>
        <w:tab w:val="left" w:pos="1474"/>
      </w:tabs>
      <w:contextualSpacing/>
    </w:pPr>
  </w:style>
  <w:style w:type="character" w:styleId="Hyperlink">
    <w:name w:val="Hyperlink"/>
    <w:basedOn w:val="Absatz-Standardschriftart"/>
    <w:uiPriority w:val="99"/>
    <w:unhideWhenUsed/>
    <w:rsid w:val="0040741C"/>
    <w:rPr>
      <w:color w:val="96C03A" w:themeColor="hyperlink"/>
      <w:u w:val="single"/>
    </w:rPr>
  </w:style>
  <w:style w:type="paragraph" w:styleId="Index1">
    <w:name w:val="index 1"/>
    <w:basedOn w:val="Standard"/>
    <w:next w:val="Standard"/>
    <w:autoRedefine/>
    <w:uiPriority w:val="99"/>
    <w:unhideWhenUsed/>
    <w:rsid w:val="001C3B6A"/>
    <w:pPr>
      <w:spacing w:after="0"/>
      <w:ind w:left="220" w:hanging="220"/>
    </w:pPr>
  </w:style>
  <w:style w:type="paragraph" w:styleId="Listennummer">
    <w:name w:val="List Number"/>
    <w:basedOn w:val="Standard"/>
    <w:uiPriority w:val="99"/>
    <w:unhideWhenUsed/>
    <w:qFormat/>
    <w:rsid w:val="003F6B68"/>
    <w:pPr>
      <w:numPr>
        <w:numId w:val="14"/>
      </w:numPr>
      <w:tabs>
        <w:tab w:val="clear" w:pos="360"/>
        <w:tab w:val="num" w:pos="369"/>
      </w:tabs>
      <w:spacing w:after="40"/>
      <w:ind w:left="0" w:firstLine="0"/>
      <w:contextualSpacing/>
    </w:pPr>
  </w:style>
  <w:style w:type="paragraph" w:styleId="Listennummer2">
    <w:name w:val="List Number 2"/>
    <w:basedOn w:val="Standard"/>
    <w:uiPriority w:val="99"/>
    <w:unhideWhenUsed/>
    <w:qFormat/>
    <w:rsid w:val="003F6B68"/>
    <w:pPr>
      <w:numPr>
        <w:numId w:val="13"/>
      </w:numPr>
      <w:tabs>
        <w:tab w:val="clear" w:pos="643"/>
        <w:tab w:val="left" w:pos="737"/>
      </w:tabs>
      <w:spacing w:after="40"/>
      <w:ind w:left="738" w:hanging="369"/>
      <w:contextualSpacing/>
    </w:pPr>
  </w:style>
  <w:style w:type="paragraph" w:styleId="Listennummer3">
    <w:name w:val="List Number 3"/>
    <w:basedOn w:val="Standard"/>
    <w:uiPriority w:val="99"/>
    <w:unhideWhenUsed/>
    <w:qFormat/>
    <w:rsid w:val="003F6B68"/>
    <w:pPr>
      <w:numPr>
        <w:numId w:val="12"/>
      </w:numPr>
      <w:tabs>
        <w:tab w:val="clear" w:pos="926"/>
        <w:tab w:val="left" w:pos="1106"/>
      </w:tabs>
      <w:spacing w:after="40"/>
      <w:ind w:left="1106" w:hanging="369"/>
      <w:contextualSpacing/>
    </w:pPr>
  </w:style>
  <w:style w:type="paragraph" w:styleId="Listennummer4">
    <w:name w:val="List Number 4"/>
    <w:basedOn w:val="Standard"/>
    <w:uiPriority w:val="99"/>
    <w:unhideWhenUsed/>
    <w:qFormat/>
    <w:rsid w:val="003F6B68"/>
    <w:pPr>
      <w:numPr>
        <w:numId w:val="11"/>
      </w:numPr>
      <w:tabs>
        <w:tab w:val="clear" w:pos="1209"/>
        <w:tab w:val="left" w:pos="1106"/>
      </w:tabs>
      <w:spacing w:after="40"/>
      <w:ind w:left="1475" w:hanging="369"/>
      <w:contextualSpacing/>
    </w:pPr>
  </w:style>
  <w:style w:type="paragraph" w:styleId="Sprechblasentext">
    <w:name w:val="Balloon Text"/>
    <w:basedOn w:val="Standard"/>
    <w:link w:val="SprechblasentextZchn"/>
    <w:uiPriority w:val="99"/>
    <w:semiHidden/>
    <w:unhideWhenUsed/>
    <w:rsid w:val="00987F3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87F3E"/>
    <w:rPr>
      <w:rFonts w:ascii="Segoe UI" w:hAnsi="Segoe UI" w:cs="Segoe UI"/>
      <w:sz w:val="18"/>
      <w:szCs w:val="18"/>
    </w:rPr>
  </w:style>
  <w:style w:type="character" w:customStyle="1" w:styleId="berschrift4Zchn">
    <w:name w:val="Überschrift 4 Zchn"/>
    <w:basedOn w:val="Absatz-Standardschriftart"/>
    <w:link w:val="berschrift4"/>
    <w:uiPriority w:val="9"/>
    <w:semiHidden/>
    <w:rsid w:val="004779C5"/>
    <w:rPr>
      <w:rFonts w:asciiTheme="minorHAnsi" w:eastAsiaTheme="majorEastAsia" w:hAnsiTheme="minorHAnsi" w:cstheme="majorBidi"/>
      <w:i/>
      <w:iCs/>
      <w:color w:val="67882E" w:themeColor="accent1" w:themeShade="BF"/>
    </w:rPr>
  </w:style>
  <w:style w:type="character" w:customStyle="1" w:styleId="berschrift5Zchn">
    <w:name w:val="Überschrift 5 Zchn"/>
    <w:basedOn w:val="Absatz-Standardschriftart"/>
    <w:link w:val="berschrift5"/>
    <w:uiPriority w:val="9"/>
    <w:semiHidden/>
    <w:rsid w:val="004779C5"/>
    <w:rPr>
      <w:rFonts w:asciiTheme="minorHAnsi" w:eastAsiaTheme="majorEastAsia" w:hAnsiTheme="minorHAnsi" w:cstheme="majorBidi"/>
      <w:color w:val="67882E" w:themeColor="accent1" w:themeShade="BF"/>
    </w:rPr>
  </w:style>
  <w:style w:type="character" w:customStyle="1" w:styleId="berschrift6Zchn">
    <w:name w:val="Überschrift 6 Zchn"/>
    <w:basedOn w:val="Absatz-Standardschriftart"/>
    <w:link w:val="berschrift6"/>
    <w:uiPriority w:val="9"/>
    <w:semiHidden/>
    <w:rsid w:val="004779C5"/>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779C5"/>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4779C5"/>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779C5"/>
    <w:rPr>
      <w:rFonts w:asciiTheme="minorHAnsi" w:eastAsiaTheme="majorEastAsia" w:hAnsiTheme="minorHAnsi" w:cstheme="majorBidi"/>
      <w:color w:val="272727" w:themeColor="text1" w:themeTint="D8"/>
    </w:rPr>
  </w:style>
  <w:style w:type="paragraph" w:styleId="Untertitel">
    <w:name w:val="Subtitle"/>
    <w:basedOn w:val="Standard"/>
    <w:next w:val="Standard"/>
    <w:link w:val="UntertitelZchn"/>
    <w:uiPriority w:val="11"/>
    <w:rsid w:val="004779C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779C5"/>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rsid w:val="004779C5"/>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4779C5"/>
    <w:rPr>
      <w:i/>
      <w:iCs/>
      <w:color w:val="404040" w:themeColor="text1" w:themeTint="BF"/>
    </w:rPr>
  </w:style>
  <w:style w:type="character" w:styleId="IntensiveHervorhebung">
    <w:name w:val="Intense Emphasis"/>
    <w:basedOn w:val="Absatz-Standardschriftart"/>
    <w:uiPriority w:val="21"/>
    <w:rsid w:val="004779C5"/>
    <w:rPr>
      <w:i/>
      <w:iCs/>
      <w:color w:val="67882E" w:themeColor="accent1" w:themeShade="BF"/>
    </w:rPr>
  </w:style>
  <w:style w:type="paragraph" w:styleId="IntensivesZitat">
    <w:name w:val="Intense Quote"/>
    <w:basedOn w:val="Standard"/>
    <w:next w:val="Standard"/>
    <w:link w:val="IntensivesZitatZchn"/>
    <w:uiPriority w:val="30"/>
    <w:rsid w:val="004779C5"/>
    <w:pPr>
      <w:pBdr>
        <w:top w:val="single" w:sz="4" w:space="10" w:color="67882E" w:themeColor="accent1" w:themeShade="BF"/>
        <w:bottom w:val="single" w:sz="4" w:space="10" w:color="67882E" w:themeColor="accent1" w:themeShade="BF"/>
      </w:pBdr>
      <w:spacing w:before="360" w:after="360"/>
      <w:ind w:left="864" w:right="864"/>
      <w:jc w:val="center"/>
    </w:pPr>
    <w:rPr>
      <w:i/>
      <w:iCs/>
      <w:color w:val="67882E" w:themeColor="accent1" w:themeShade="BF"/>
    </w:rPr>
  </w:style>
  <w:style w:type="character" w:customStyle="1" w:styleId="IntensivesZitatZchn">
    <w:name w:val="Intensives Zitat Zchn"/>
    <w:basedOn w:val="Absatz-Standardschriftart"/>
    <w:link w:val="IntensivesZitat"/>
    <w:uiPriority w:val="30"/>
    <w:rsid w:val="004779C5"/>
    <w:rPr>
      <w:i/>
      <w:iCs/>
      <w:color w:val="67882E" w:themeColor="accent1" w:themeShade="BF"/>
    </w:rPr>
  </w:style>
  <w:style w:type="character" w:styleId="IntensiverVerweis">
    <w:name w:val="Intense Reference"/>
    <w:basedOn w:val="Absatz-Standardschriftart"/>
    <w:uiPriority w:val="32"/>
    <w:rsid w:val="004779C5"/>
    <w:rPr>
      <w:b/>
      <w:bCs/>
      <w:smallCaps/>
      <w:color w:val="67882E" w:themeColor="accent1" w:themeShade="BF"/>
      <w:spacing w:val="5"/>
    </w:rPr>
  </w:style>
  <w:style w:type="paragraph" w:styleId="Kommentartext">
    <w:name w:val="annotation text"/>
    <w:basedOn w:val="Standard"/>
    <w:link w:val="KommentartextZchn"/>
    <w:uiPriority w:val="99"/>
    <w:unhideWhenUsed/>
    <w:rsid w:val="003B0B41"/>
    <w:rPr>
      <w:sz w:val="20"/>
      <w:szCs w:val="20"/>
    </w:rPr>
  </w:style>
  <w:style w:type="character" w:customStyle="1" w:styleId="KommentartextZchn">
    <w:name w:val="Kommentartext Zchn"/>
    <w:basedOn w:val="Absatz-Standardschriftart"/>
    <w:link w:val="Kommentartext"/>
    <w:uiPriority w:val="99"/>
    <w:rsid w:val="003B0B41"/>
    <w:rPr>
      <w:sz w:val="20"/>
      <w:szCs w:val="20"/>
    </w:rPr>
  </w:style>
  <w:style w:type="character" w:styleId="Kommentarzeichen">
    <w:name w:val="annotation reference"/>
    <w:basedOn w:val="Absatz-Standardschriftart"/>
    <w:uiPriority w:val="99"/>
    <w:semiHidden/>
    <w:unhideWhenUsed/>
    <w:rsid w:val="003B0B41"/>
    <w:rPr>
      <w:sz w:val="16"/>
      <w:szCs w:val="16"/>
    </w:rPr>
  </w:style>
  <w:style w:type="paragraph" w:styleId="Kommentarthema">
    <w:name w:val="annotation subject"/>
    <w:basedOn w:val="Kommentartext"/>
    <w:next w:val="Kommentartext"/>
    <w:link w:val="KommentarthemaZchn"/>
    <w:uiPriority w:val="99"/>
    <w:semiHidden/>
    <w:unhideWhenUsed/>
    <w:rsid w:val="00EC0C5E"/>
    <w:rPr>
      <w:b/>
      <w:bCs/>
    </w:rPr>
  </w:style>
  <w:style w:type="character" w:customStyle="1" w:styleId="KommentarthemaZchn">
    <w:name w:val="Kommentarthema Zchn"/>
    <w:basedOn w:val="KommentartextZchn"/>
    <w:link w:val="Kommentarthema"/>
    <w:uiPriority w:val="99"/>
    <w:semiHidden/>
    <w:rsid w:val="00EC0C5E"/>
    <w:rPr>
      <w:b/>
      <w:bCs/>
      <w:sz w:val="20"/>
      <w:szCs w:val="20"/>
    </w:rPr>
  </w:style>
  <w:style w:type="character" w:styleId="Erwhnung">
    <w:name w:val="Mention"/>
    <w:basedOn w:val="Absatz-Standardschriftart"/>
    <w:uiPriority w:val="99"/>
    <w:unhideWhenUsed/>
    <w:rsid w:val="00EC0C5E"/>
    <w:rPr>
      <w:color w:val="2B579A"/>
      <w:shd w:val="clear" w:color="auto" w:fill="E1DFDD"/>
    </w:rPr>
  </w:style>
  <w:style w:type="paragraph" w:styleId="berarbeitung">
    <w:name w:val="Revision"/>
    <w:hidden/>
    <w:uiPriority w:val="99"/>
    <w:semiHidden/>
    <w:rsid w:val="0017651F"/>
    <w:pPr>
      <w:spacing w:after="0"/>
      <w:jc w:val="left"/>
    </w:pPr>
  </w:style>
  <w:style w:type="character" w:styleId="Seitenzahl">
    <w:name w:val="page number"/>
    <w:basedOn w:val="Absatz-Standardschriftart"/>
    <w:rsid w:val="00F92F73"/>
  </w:style>
  <w:style w:type="character" w:styleId="NichtaufgelsteErwhnung">
    <w:name w:val="Unresolved Mention"/>
    <w:basedOn w:val="Absatz-Standardschriftart"/>
    <w:uiPriority w:val="99"/>
    <w:semiHidden/>
    <w:unhideWhenUsed/>
    <w:rsid w:val="003A0CD0"/>
    <w:rPr>
      <w:color w:val="605E5C"/>
      <w:shd w:val="clear" w:color="auto" w:fill="E1DFDD"/>
    </w:rPr>
  </w:style>
  <w:style w:type="paragraph" w:styleId="StandardWeb">
    <w:name w:val="Normal (Web)"/>
    <w:basedOn w:val="Standard"/>
    <w:uiPriority w:val="99"/>
    <w:semiHidden/>
    <w:unhideWhenUsed/>
    <w:rsid w:val="009B152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27171">
      <w:bodyDiv w:val="1"/>
      <w:marLeft w:val="0"/>
      <w:marRight w:val="0"/>
      <w:marTop w:val="0"/>
      <w:marBottom w:val="0"/>
      <w:divBdr>
        <w:top w:val="none" w:sz="0" w:space="0" w:color="auto"/>
        <w:left w:val="none" w:sz="0" w:space="0" w:color="auto"/>
        <w:bottom w:val="none" w:sz="0" w:space="0" w:color="auto"/>
        <w:right w:val="none" w:sz="0" w:space="0" w:color="auto"/>
      </w:divBdr>
      <w:divsChild>
        <w:div w:id="1036006917">
          <w:marLeft w:val="0"/>
          <w:marRight w:val="0"/>
          <w:marTop w:val="0"/>
          <w:marBottom w:val="0"/>
          <w:divBdr>
            <w:top w:val="none" w:sz="0" w:space="0" w:color="auto"/>
            <w:left w:val="none" w:sz="0" w:space="0" w:color="auto"/>
            <w:bottom w:val="none" w:sz="0" w:space="0" w:color="auto"/>
            <w:right w:val="none" w:sz="0" w:space="0" w:color="auto"/>
          </w:divBdr>
          <w:divsChild>
            <w:div w:id="1798447511">
              <w:marLeft w:val="0"/>
              <w:marRight w:val="0"/>
              <w:marTop w:val="0"/>
              <w:marBottom w:val="0"/>
              <w:divBdr>
                <w:top w:val="none" w:sz="0" w:space="0" w:color="auto"/>
                <w:left w:val="none" w:sz="0" w:space="0" w:color="auto"/>
                <w:bottom w:val="none" w:sz="0" w:space="0" w:color="auto"/>
                <w:right w:val="none" w:sz="0" w:space="0" w:color="auto"/>
              </w:divBdr>
              <w:divsChild>
                <w:div w:id="1264805681">
                  <w:marLeft w:val="0"/>
                  <w:marRight w:val="0"/>
                  <w:marTop w:val="0"/>
                  <w:marBottom w:val="0"/>
                  <w:divBdr>
                    <w:top w:val="none" w:sz="0" w:space="0" w:color="auto"/>
                    <w:left w:val="none" w:sz="0" w:space="0" w:color="auto"/>
                    <w:bottom w:val="none" w:sz="0" w:space="0" w:color="auto"/>
                    <w:right w:val="none" w:sz="0" w:space="0" w:color="auto"/>
                  </w:divBdr>
                  <w:divsChild>
                    <w:div w:id="1267498128">
                      <w:marLeft w:val="0"/>
                      <w:marRight w:val="0"/>
                      <w:marTop w:val="0"/>
                      <w:marBottom w:val="0"/>
                      <w:divBdr>
                        <w:top w:val="none" w:sz="0" w:space="0" w:color="auto"/>
                        <w:left w:val="none" w:sz="0" w:space="0" w:color="auto"/>
                        <w:bottom w:val="none" w:sz="0" w:space="0" w:color="auto"/>
                        <w:right w:val="none" w:sz="0" w:space="0" w:color="auto"/>
                      </w:divBdr>
                      <w:divsChild>
                        <w:div w:id="1336760698">
                          <w:marLeft w:val="0"/>
                          <w:marRight w:val="0"/>
                          <w:marTop w:val="0"/>
                          <w:marBottom w:val="0"/>
                          <w:divBdr>
                            <w:top w:val="none" w:sz="0" w:space="0" w:color="auto"/>
                            <w:left w:val="none" w:sz="0" w:space="0" w:color="auto"/>
                            <w:bottom w:val="none" w:sz="0" w:space="0" w:color="auto"/>
                            <w:right w:val="none" w:sz="0" w:space="0" w:color="auto"/>
                          </w:divBdr>
                          <w:divsChild>
                            <w:div w:id="185422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1420057">
      <w:bodyDiv w:val="1"/>
      <w:marLeft w:val="0"/>
      <w:marRight w:val="0"/>
      <w:marTop w:val="0"/>
      <w:marBottom w:val="0"/>
      <w:divBdr>
        <w:top w:val="none" w:sz="0" w:space="0" w:color="auto"/>
        <w:left w:val="none" w:sz="0" w:space="0" w:color="auto"/>
        <w:bottom w:val="none" w:sz="0" w:space="0" w:color="auto"/>
        <w:right w:val="none" w:sz="0" w:space="0" w:color="auto"/>
      </w:divBdr>
      <w:divsChild>
        <w:div w:id="1381174814">
          <w:marLeft w:val="0"/>
          <w:marRight w:val="0"/>
          <w:marTop w:val="0"/>
          <w:marBottom w:val="0"/>
          <w:divBdr>
            <w:top w:val="none" w:sz="0" w:space="0" w:color="auto"/>
            <w:left w:val="none" w:sz="0" w:space="0" w:color="auto"/>
            <w:bottom w:val="none" w:sz="0" w:space="0" w:color="auto"/>
            <w:right w:val="none" w:sz="0" w:space="0" w:color="auto"/>
          </w:divBdr>
          <w:divsChild>
            <w:div w:id="1353414259">
              <w:marLeft w:val="0"/>
              <w:marRight w:val="0"/>
              <w:marTop w:val="0"/>
              <w:marBottom w:val="0"/>
              <w:divBdr>
                <w:top w:val="none" w:sz="0" w:space="0" w:color="auto"/>
                <w:left w:val="none" w:sz="0" w:space="0" w:color="auto"/>
                <w:bottom w:val="none" w:sz="0" w:space="0" w:color="auto"/>
                <w:right w:val="none" w:sz="0" w:space="0" w:color="auto"/>
              </w:divBdr>
              <w:divsChild>
                <w:div w:id="1857188877">
                  <w:marLeft w:val="0"/>
                  <w:marRight w:val="0"/>
                  <w:marTop w:val="0"/>
                  <w:marBottom w:val="0"/>
                  <w:divBdr>
                    <w:top w:val="none" w:sz="0" w:space="0" w:color="auto"/>
                    <w:left w:val="none" w:sz="0" w:space="0" w:color="auto"/>
                    <w:bottom w:val="none" w:sz="0" w:space="0" w:color="auto"/>
                    <w:right w:val="none" w:sz="0" w:space="0" w:color="auto"/>
                  </w:divBdr>
                  <w:divsChild>
                    <w:div w:id="518281485">
                      <w:marLeft w:val="0"/>
                      <w:marRight w:val="0"/>
                      <w:marTop w:val="0"/>
                      <w:marBottom w:val="0"/>
                      <w:divBdr>
                        <w:top w:val="none" w:sz="0" w:space="0" w:color="auto"/>
                        <w:left w:val="none" w:sz="0" w:space="0" w:color="auto"/>
                        <w:bottom w:val="none" w:sz="0" w:space="0" w:color="auto"/>
                        <w:right w:val="none" w:sz="0" w:space="0" w:color="auto"/>
                      </w:divBdr>
                      <w:divsChild>
                        <w:div w:id="1142430042">
                          <w:marLeft w:val="0"/>
                          <w:marRight w:val="0"/>
                          <w:marTop w:val="0"/>
                          <w:marBottom w:val="0"/>
                          <w:divBdr>
                            <w:top w:val="none" w:sz="0" w:space="0" w:color="auto"/>
                            <w:left w:val="none" w:sz="0" w:space="0" w:color="auto"/>
                            <w:bottom w:val="none" w:sz="0" w:space="0" w:color="auto"/>
                            <w:right w:val="none" w:sz="0" w:space="0" w:color="auto"/>
                          </w:divBdr>
                          <w:divsChild>
                            <w:div w:id="156868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6093127">
      <w:bodyDiv w:val="1"/>
      <w:marLeft w:val="0"/>
      <w:marRight w:val="0"/>
      <w:marTop w:val="0"/>
      <w:marBottom w:val="0"/>
      <w:divBdr>
        <w:top w:val="none" w:sz="0" w:space="0" w:color="auto"/>
        <w:left w:val="none" w:sz="0" w:space="0" w:color="auto"/>
        <w:bottom w:val="none" w:sz="0" w:space="0" w:color="auto"/>
        <w:right w:val="none" w:sz="0" w:space="0" w:color="auto"/>
      </w:divBdr>
      <w:divsChild>
        <w:div w:id="263534773">
          <w:marLeft w:val="0"/>
          <w:marRight w:val="0"/>
          <w:marTop w:val="0"/>
          <w:marBottom w:val="0"/>
          <w:divBdr>
            <w:top w:val="none" w:sz="0" w:space="0" w:color="auto"/>
            <w:left w:val="none" w:sz="0" w:space="0" w:color="auto"/>
            <w:bottom w:val="none" w:sz="0" w:space="0" w:color="auto"/>
            <w:right w:val="none" w:sz="0" w:space="0" w:color="auto"/>
          </w:divBdr>
          <w:divsChild>
            <w:div w:id="2059621232">
              <w:marLeft w:val="0"/>
              <w:marRight w:val="0"/>
              <w:marTop w:val="0"/>
              <w:marBottom w:val="0"/>
              <w:divBdr>
                <w:top w:val="none" w:sz="0" w:space="0" w:color="auto"/>
                <w:left w:val="none" w:sz="0" w:space="0" w:color="auto"/>
                <w:bottom w:val="none" w:sz="0" w:space="0" w:color="auto"/>
                <w:right w:val="none" w:sz="0" w:space="0" w:color="auto"/>
              </w:divBdr>
              <w:divsChild>
                <w:div w:id="805859065">
                  <w:marLeft w:val="0"/>
                  <w:marRight w:val="0"/>
                  <w:marTop w:val="0"/>
                  <w:marBottom w:val="0"/>
                  <w:divBdr>
                    <w:top w:val="none" w:sz="0" w:space="0" w:color="auto"/>
                    <w:left w:val="none" w:sz="0" w:space="0" w:color="auto"/>
                    <w:bottom w:val="none" w:sz="0" w:space="0" w:color="auto"/>
                    <w:right w:val="none" w:sz="0" w:space="0" w:color="auto"/>
                  </w:divBdr>
                  <w:divsChild>
                    <w:div w:id="1258713474">
                      <w:marLeft w:val="0"/>
                      <w:marRight w:val="0"/>
                      <w:marTop w:val="0"/>
                      <w:marBottom w:val="0"/>
                      <w:divBdr>
                        <w:top w:val="none" w:sz="0" w:space="0" w:color="auto"/>
                        <w:left w:val="none" w:sz="0" w:space="0" w:color="auto"/>
                        <w:bottom w:val="none" w:sz="0" w:space="0" w:color="auto"/>
                        <w:right w:val="none" w:sz="0" w:space="0" w:color="auto"/>
                      </w:divBdr>
                      <w:divsChild>
                        <w:div w:id="2023555284">
                          <w:marLeft w:val="0"/>
                          <w:marRight w:val="0"/>
                          <w:marTop w:val="0"/>
                          <w:marBottom w:val="0"/>
                          <w:divBdr>
                            <w:top w:val="none" w:sz="0" w:space="0" w:color="auto"/>
                            <w:left w:val="none" w:sz="0" w:space="0" w:color="auto"/>
                            <w:bottom w:val="none" w:sz="0" w:space="0" w:color="auto"/>
                            <w:right w:val="none" w:sz="0" w:space="0" w:color="auto"/>
                          </w:divBdr>
                          <w:divsChild>
                            <w:div w:id="62038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1729166">
      <w:bodyDiv w:val="1"/>
      <w:marLeft w:val="0"/>
      <w:marRight w:val="0"/>
      <w:marTop w:val="0"/>
      <w:marBottom w:val="0"/>
      <w:divBdr>
        <w:top w:val="none" w:sz="0" w:space="0" w:color="auto"/>
        <w:left w:val="none" w:sz="0" w:space="0" w:color="auto"/>
        <w:bottom w:val="none" w:sz="0" w:space="0" w:color="auto"/>
        <w:right w:val="none" w:sz="0" w:space="0" w:color="auto"/>
      </w:divBdr>
      <w:divsChild>
        <w:div w:id="2139253404">
          <w:marLeft w:val="0"/>
          <w:marRight w:val="0"/>
          <w:marTop w:val="0"/>
          <w:marBottom w:val="0"/>
          <w:divBdr>
            <w:top w:val="none" w:sz="0" w:space="0" w:color="auto"/>
            <w:left w:val="none" w:sz="0" w:space="0" w:color="auto"/>
            <w:bottom w:val="none" w:sz="0" w:space="0" w:color="auto"/>
            <w:right w:val="none" w:sz="0" w:space="0" w:color="auto"/>
          </w:divBdr>
          <w:divsChild>
            <w:div w:id="35275607">
              <w:marLeft w:val="0"/>
              <w:marRight w:val="0"/>
              <w:marTop w:val="0"/>
              <w:marBottom w:val="0"/>
              <w:divBdr>
                <w:top w:val="none" w:sz="0" w:space="0" w:color="auto"/>
                <w:left w:val="none" w:sz="0" w:space="0" w:color="auto"/>
                <w:bottom w:val="none" w:sz="0" w:space="0" w:color="auto"/>
                <w:right w:val="none" w:sz="0" w:space="0" w:color="auto"/>
              </w:divBdr>
              <w:divsChild>
                <w:div w:id="422267479">
                  <w:marLeft w:val="0"/>
                  <w:marRight w:val="0"/>
                  <w:marTop w:val="0"/>
                  <w:marBottom w:val="0"/>
                  <w:divBdr>
                    <w:top w:val="none" w:sz="0" w:space="0" w:color="auto"/>
                    <w:left w:val="none" w:sz="0" w:space="0" w:color="auto"/>
                    <w:bottom w:val="none" w:sz="0" w:space="0" w:color="auto"/>
                    <w:right w:val="none" w:sz="0" w:space="0" w:color="auto"/>
                  </w:divBdr>
                  <w:divsChild>
                    <w:div w:id="1619750477">
                      <w:marLeft w:val="0"/>
                      <w:marRight w:val="0"/>
                      <w:marTop w:val="0"/>
                      <w:marBottom w:val="0"/>
                      <w:divBdr>
                        <w:top w:val="none" w:sz="0" w:space="0" w:color="auto"/>
                        <w:left w:val="none" w:sz="0" w:space="0" w:color="auto"/>
                        <w:bottom w:val="none" w:sz="0" w:space="0" w:color="auto"/>
                        <w:right w:val="none" w:sz="0" w:space="0" w:color="auto"/>
                      </w:divBdr>
                      <w:divsChild>
                        <w:div w:id="1942833133">
                          <w:marLeft w:val="0"/>
                          <w:marRight w:val="0"/>
                          <w:marTop w:val="0"/>
                          <w:marBottom w:val="0"/>
                          <w:divBdr>
                            <w:top w:val="none" w:sz="0" w:space="0" w:color="auto"/>
                            <w:left w:val="none" w:sz="0" w:space="0" w:color="auto"/>
                            <w:bottom w:val="none" w:sz="0" w:space="0" w:color="auto"/>
                            <w:right w:val="none" w:sz="0" w:space="0" w:color="auto"/>
                          </w:divBdr>
                          <w:divsChild>
                            <w:div w:id="1312641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5455716">
      <w:bodyDiv w:val="1"/>
      <w:marLeft w:val="0"/>
      <w:marRight w:val="0"/>
      <w:marTop w:val="0"/>
      <w:marBottom w:val="0"/>
      <w:divBdr>
        <w:top w:val="none" w:sz="0" w:space="0" w:color="auto"/>
        <w:left w:val="none" w:sz="0" w:space="0" w:color="auto"/>
        <w:bottom w:val="none" w:sz="0" w:space="0" w:color="auto"/>
        <w:right w:val="none" w:sz="0" w:space="0" w:color="auto"/>
      </w:divBdr>
      <w:divsChild>
        <w:div w:id="1774547643">
          <w:marLeft w:val="0"/>
          <w:marRight w:val="0"/>
          <w:marTop w:val="0"/>
          <w:marBottom w:val="0"/>
          <w:divBdr>
            <w:top w:val="none" w:sz="0" w:space="0" w:color="auto"/>
            <w:left w:val="none" w:sz="0" w:space="0" w:color="auto"/>
            <w:bottom w:val="none" w:sz="0" w:space="0" w:color="auto"/>
            <w:right w:val="none" w:sz="0" w:space="0" w:color="auto"/>
          </w:divBdr>
          <w:divsChild>
            <w:div w:id="557783505">
              <w:marLeft w:val="0"/>
              <w:marRight w:val="0"/>
              <w:marTop w:val="0"/>
              <w:marBottom w:val="0"/>
              <w:divBdr>
                <w:top w:val="none" w:sz="0" w:space="0" w:color="auto"/>
                <w:left w:val="none" w:sz="0" w:space="0" w:color="auto"/>
                <w:bottom w:val="none" w:sz="0" w:space="0" w:color="auto"/>
                <w:right w:val="none" w:sz="0" w:space="0" w:color="auto"/>
              </w:divBdr>
              <w:divsChild>
                <w:div w:id="852498224">
                  <w:marLeft w:val="0"/>
                  <w:marRight w:val="0"/>
                  <w:marTop w:val="0"/>
                  <w:marBottom w:val="0"/>
                  <w:divBdr>
                    <w:top w:val="none" w:sz="0" w:space="0" w:color="auto"/>
                    <w:left w:val="none" w:sz="0" w:space="0" w:color="auto"/>
                    <w:bottom w:val="none" w:sz="0" w:space="0" w:color="auto"/>
                    <w:right w:val="none" w:sz="0" w:space="0" w:color="auto"/>
                  </w:divBdr>
                  <w:divsChild>
                    <w:div w:id="1667510907">
                      <w:marLeft w:val="0"/>
                      <w:marRight w:val="0"/>
                      <w:marTop w:val="0"/>
                      <w:marBottom w:val="0"/>
                      <w:divBdr>
                        <w:top w:val="none" w:sz="0" w:space="0" w:color="auto"/>
                        <w:left w:val="none" w:sz="0" w:space="0" w:color="auto"/>
                        <w:bottom w:val="none" w:sz="0" w:space="0" w:color="auto"/>
                        <w:right w:val="none" w:sz="0" w:space="0" w:color="auto"/>
                      </w:divBdr>
                      <w:divsChild>
                        <w:div w:id="1302806962">
                          <w:marLeft w:val="0"/>
                          <w:marRight w:val="0"/>
                          <w:marTop w:val="0"/>
                          <w:marBottom w:val="0"/>
                          <w:divBdr>
                            <w:top w:val="none" w:sz="0" w:space="0" w:color="auto"/>
                            <w:left w:val="none" w:sz="0" w:space="0" w:color="auto"/>
                            <w:bottom w:val="none" w:sz="0" w:space="0" w:color="auto"/>
                            <w:right w:val="none" w:sz="0" w:space="0" w:color="auto"/>
                          </w:divBdr>
                          <w:divsChild>
                            <w:div w:id="58969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9592851">
      <w:bodyDiv w:val="1"/>
      <w:marLeft w:val="0"/>
      <w:marRight w:val="0"/>
      <w:marTop w:val="0"/>
      <w:marBottom w:val="0"/>
      <w:divBdr>
        <w:top w:val="none" w:sz="0" w:space="0" w:color="auto"/>
        <w:left w:val="none" w:sz="0" w:space="0" w:color="auto"/>
        <w:bottom w:val="none" w:sz="0" w:space="0" w:color="auto"/>
        <w:right w:val="none" w:sz="0" w:space="0" w:color="auto"/>
      </w:divBdr>
      <w:divsChild>
        <w:div w:id="207642151">
          <w:marLeft w:val="0"/>
          <w:marRight w:val="0"/>
          <w:marTop w:val="0"/>
          <w:marBottom w:val="0"/>
          <w:divBdr>
            <w:top w:val="none" w:sz="0" w:space="0" w:color="auto"/>
            <w:left w:val="none" w:sz="0" w:space="0" w:color="auto"/>
            <w:bottom w:val="none" w:sz="0" w:space="0" w:color="auto"/>
            <w:right w:val="none" w:sz="0" w:space="0" w:color="auto"/>
          </w:divBdr>
          <w:divsChild>
            <w:div w:id="560286148">
              <w:marLeft w:val="0"/>
              <w:marRight w:val="0"/>
              <w:marTop w:val="0"/>
              <w:marBottom w:val="0"/>
              <w:divBdr>
                <w:top w:val="none" w:sz="0" w:space="0" w:color="auto"/>
                <w:left w:val="none" w:sz="0" w:space="0" w:color="auto"/>
                <w:bottom w:val="none" w:sz="0" w:space="0" w:color="auto"/>
                <w:right w:val="none" w:sz="0" w:space="0" w:color="auto"/>
              </w:divBdr>
              <w:divsChild>
                <w:div w:id="48695901">
                  <w:marLeft w:val="0"/>
                  <w:marRight w:val="0"/>
                  <w:marTop w:val="0"/>
                  <w:marBottom w:val="0"/>
                  <w:divBdr>
                    <w:top w:val="none" w:sz="0" w:space="0" w:color="auto"/>
                    <w:left w:val="none" w:sz="0" w:space="0" w:color="auto"/>
                    <w:bottom w:val="none" w:sz="0" w:space="0" w:color="auto"/>
                    <w:right w:val="none" w:sz="0" w:space="0" w:color="auto"/>
                  </w:divBdr>
                  <w:divsChild>
                    <w:div w:id="1306352913">
                      <w:marLeft w:val="0"/>
                      <w:marRight w:val="0"/>
                      <w:marTop w:val="0"/>
                      <w:marBottom w:val="0"/>
                      <w:divBdr>
                        <w:top w:val="none" w:sz="0" w:space="0" w:color="auto"/>
                        <w:left w:val="none" w:sz="0" w:space="0" w:color="auto"/>
                        <w:bottom w:val="none" w:sz="0" w:space="0" w:color="auto"/>
                        <w:right w:val="none" w:sz="0" w:space="0" w:color="auto"/>
                      </w:divBdr>
                      <w:divsChild>
                        <w:div w:id="514535186">
                          <w:marLeft w:val="0"/>
                          <w:marRight w:val="0"/>
                          <w:marTop w:val="0"/>
                          <w:marBottom w:val="0"/>
                          <w:divBdr>
                            <w:top w:val="none" w:sz="0" w:space="0" w:color="auto"/>
                            <w:left w:val="none" w:sz="0" w:space="0" w:color="auto"/>
                            <w:bottom w:val="none" w:sz="0" w:space="0" w:color="auto"/>
                            <w:right w:val="none" w:sz="0" w:space="0" w:color="auto"/>
                          </w:divBdr>
                          <w:divsChild>
                            <w:div w:id="1229224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8117659">
      <w:bodyDiv w:val="1"/>
      <w:marLeft w:val="0"/>
      <w:marRight w:val="0"/>
      <w:marTop w:val="0"/>
      <w:marBottom w:val="0"/>
      <w:divBdr>
        <w:top w:val="none" w:sz="0" w:space="0" w:color="auto"/>
        <w:left w:val="none" w:sz="0" w:space="0" w:color="auto"/>
        <w:bottom w:val="none" w:sz="0" w:space="0" w:color="auto"/>
        <w:right w:val="none" w:sz="0" w:space="0" w:color="auto"/>
      </w:divBdr>
      <w:divsChild>
        <w:div w:id="186257580">
          <w:marLeft w:val="0"/>
          <w:marRight w:val="0"/>
          <w:marTop w:val="0"/>
          <w:marBottom w:val="0"/>
          <w:divBdr>
            <w:top w:val="none" w:sz="0" w:space="0" w:color="auto"/>
            <w:left w:val="none" w:sz="0" w:space="0" w:color="auto"/>
            <w:bottom w:val="none" w:sz="0" w:space="0" w:color="auto"/>
            <w:right w:val="none" w:sz="0" w:space="0" w:color="auto"/>
          </w:divBdr>
          <w:divsChild>
            <w:div w:id="1122459098">
              <w:marLeft w:val="0"/>
              <w:marRight w:val="0"/>
              <w:marTop w:val="0"/>
              <w:marBottom w:val="0"/>
              <w:divBdr>
                <w:top w:val="none" w:sz="0" w:space="0" w:color="auto"/>
                <w:left w:val="none" w:sz="0" w:space="0" w:color="auto"/>
                <w:bottom w:val="none" w:sz="0" w:space="0" w:color="auto"/>
                <w:right w:val="none" w:sz="0" w:space="0" w:color="auto"/>
              </w:divBdr>
              <w:divsChild>
                <w:div w:id="1659722223">
                  <w:marLeft w:val="0"/>
                  <w:marRight w:val="0"/>
                  <w:marTop w:val="0"/>
                  <w:marBottom w:val="0"/>
                  <w:divBdr>
                    <w:top w:val="none" w:sz="0" w:space="0" w:color="auto"/>
                    <w:left w:val="none" w:sz="0" w:space="0" w:color="auto"/>
                    <w:bottom w:val="none" w:sz="0" w:space="0" w:color="auto"/>
                    <w:right w:val="none" w:sz="0" w:space="0" w:color="auto"/>
                  </w:divBdr>
                  <w:divsChild>
                    <w:div w:id="296490662">
                      <w:marLeft w:val="0"/>
                      <w:marRight w:val="0"/>
                      <w:marTop w:val="0"/>
                      <w:marBottom w:val="0"/>
                      <w:divBdr>
                        <w:top w:val="none" w:sz="0" w:space="0" w:color="auto"/>
                        <w:left w:val="none" w:sz="0" w:space="0" w:color="auto"/>
                        <w:bottom w:val="none" w:sz="0" w:space="0" w:color="auto"/>
                        <w:right w:val="none" w:sz="0" w:space="0" w:color="auto"/>
                      </w:divBdr>
                      <w:divsChild>
                        <w:div w:id="1066345275">
                          <w:marLeft w:val="0"/>
                          <w:marRight w:val="0"/>
                          <w:marTop w:val="0"/>
                          <w:marBottom w:val="0"/>
                          <w:divBdr>
                            <w:top w:val="none" w:sz="0" w:space="0" w:color="auto"/>
                            <w:left w:val="none" w:sz="0" w:space="0" w:color="auto"/>
                            <w:bottom w:val="none" w:sz="0" w:space="0" w:color="auto"/>
                            <w:right w:val="none" w:sz="0" w:space="0" w:color="auto"/>
                          </w:divBdr>
                          <w:divsChild>
                            <w:div w:id="11274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4722778">
      <w:bodyDiv w:val="1"/>
      <w:marLeft w:val="0"/>
      <w:marRight w:val="0"/>
      <w:marTop w:val="0"/>
      <w:marBottom w:val="0"/>
      <w:divBdr>
        <w:top w:val="none" w:sz="0" w:space="0" w:color="auto"/>
        <w:left w:val="none" w:sz="0" w:space="0" w:color="auto"/>
        <w:bottom w:val="none" w:sz="0" w:space="0" w:color="auto"/>
        <w:right w:val="none" w:sz="0" w:space="0" w:color="auto"/>
      </w:divBdr>
    </w:div>
    <w:div w:id="1224760336">
      <w:bodyDiv w:val="1"/>
      <w:marLeft w:val="0"/>
      <w:marRight w:val="0"/>
      <w:marTop w:val="0"/>
      <w:marBottom w:val="0"/>
      <w:divBdr>
        <w:top w:val="none" w:sz="0" w:space="0" w:color="auto"/>
        <w:left w:val="none" w:sz="0" w:space="0" w:color="auto"/>
        <w:bottom w:val="none" w:sz="0" w:space="0" w:color="auto"/>
        <w:right w:val="none" w:sz="0" w:space="0" w:color="auto"/>
      </w:divBdr>
      <w:divsChild>
        <w:div w:id="1970016009">
          <w:marLeft w:val="0"/>
          <w:marRight w:val="0"/>
          <w:marTop w:val="0"/>
          <w:marBottom w:val="0"/>
          <w:divBdr>
            <w:top w:val="none" w:sz="0" w:space="0" w:color="auto"/>
            <w:left w:val="none" w:sz="0" w:space="0" w:color="auto"/>
            <w:bottom w:val="none" w:sz="0" w:space="0" w:color="auto"/>
            <w:right w:val="none" w:sz="0" w:space="0" w:color="auto"/>
          </w:divBdr>
          <w:divsChild>
            <w:div w:id="480394044">
              <w:marLeft w:val="0"/>
              <w:marRight w:val="0"/>
              <w:marTop w:val="0"/>
              <w:marBottom w:val="0"/>
              <w:divBdr>
                <w:top w:val="none" w:sz="0" w:space="0" w:color="auto"/>
                <w:left w:val="none" w:sz="0" w:space="0" w:color="auto"/>
                <w:bottom w:val="none" w:sz="0" w:space="0" w:color="auto"/>
                <w:right w:val="none" w:sz="0" w:space="0" w:color="auto"/>
              </w:divBdr>
              <w:divsChild>
                <w:div w:id="974456623">
                  <w:marLeft w:val="0"/>
                  <w:marRight w:val="0"/>
                  <w:marTop w:val="0"/>
                  <w:marBottom w:val="0"/>
                  <w:divBdr>
                    <w:top w:val="none" w:sz="0" w:space="0" w:color="auto"/>
                    <w:left w:val="none" w:sz="0" w:space="0" w:color="auto"/>
                    <w:bottom w:val="none" w:sz="0" w:space="0" w:color="auto"/>
                    <w:right w:val="none" w:sz="0" w:space="0" w:color="auto"/>
                  </w:divBdr>
                  <w:divsChild>
                    <w:div w:id="1168717576">
                      <w:marLeft w:val="0"/>
                      <w:marRight w:val="0"/>
                      <w:marTop w:val="0"/>
                      <w:marBottom w:val="0"/>
                      <w:divBdr>
                        <w:top w:val="none" w:sz="0" w:space="0" w:color="auto"/>
                        <w:left w:val="none" w:sz="0" w:space="0" w:color="auto"/>
                        <w:bottom w:val="none" w:sz="0" w:space="0" w:color="auto"/>
                        <w:right w:val="none" w:sz="0" w:space="0" w:color="auto"/>
                      </w:divBdr>
                      <w:divsChild>
                        <w:div w:id="1757896399">
                          <w:marLeft w:val="0"/>
                          <w:marRight w:val="0"/>
                          <w:marTop w:val="0"/>
                          <w:marBottom w:val="0"/>
                          <w:divBdr>
                            <w:top w:val="none" w:sz="0" w:space="0" w:color="auto"/>
                            <w:left w:val="none" w:sz="0" w:space="0" w:color="auto"/>
                            <w:bottom w:val="none" w:sz="0" w:space="0" w:color="auto"/>
                            <w:right w:val="none" w:sz="0" w:space="0" w:color="auto"/>
                          </w:divBdr>
                          <w:divsChild>
                            <w:div w:id="1431972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0010198">
      <w:bodyDiv w:val="1"/>
      <w:marLeft w:val="0"/>
      <w:marRight w:val="0"/>
      <w:marTop w:val="0"/>
      <w:marBottom w:val="0"/>
      <w:divBdr>
        <w:top w:val="none" w:sz="0" w:space="0" w:color="auto"/>
        <w:left w:val="none" w:sz="0" w:space="0" w:color="auto"/>
        <w:bottom w:val="none" w:sz="0" w:space="0" w:color="auto"/>
        <w:right w:val="none" w:sz="0" w:space="0" w:color="auto"/>
      </w:divBdr>
      <w:divsChild>
        <w:div w:id="204222793">
          <w:marLeft w:val="0"/>
          <w:marRight w:val="0"/>
          <w:marTop w:val="0"/>
          <w:marBottom w:val="0"/>
          <w:divBdr>
            <w:top w:val="none" w:sz="0" w:space="0" w:color="auto"/>
            <w:left w:val="none" w:sz="0" w:space="0" w:color="auto"/>
            <w:bottom w:val="none" w:sz="0" w:space="0" w:color="auto"/>
            <w:right w:val="none" w:sz="0" w:space="0" w:color="auto"/>
          </w:divBdr>
          <w:divsChild>
            <w:div w:id="1926189475">
              <w:marLeft w:val="0"/>
              <w:marRight w:val="0"/>
              <w:marTop w:val="0"/>
              <w:marBottom w:val="0"/>
              <w:divBdr>
                <w:top w:val="none" w:sz="0" w:space="0" w:color="auto"/>
                <w:left w:val="none" w:sz="0" w:space="0" w:color="auto"/>
                <w:bottom w:val="none" w:sz="0" w:space="0" w:color="auto"/>
                <w:right w:val="none" w:sz="0" w:space="0" w:color="auto"/>
              </w:divBdr>
              <w:divsChild>
                <w:div w:id="43337729">
                  <w:marLeft w:val="0"/>
                  <w:marRight w:val="0"/>
                  <w:marTop w:val="0"/>
                  <w:marBottom w:val="0"/>
                  <w:divBdr>
                    <w:top w:val="none" w:sz="0" w:space="0" w:color="auto"/>
                    <w:left w:val="none" w:sz="0" w:space="0" w:color="auto"/>
                    <w:bottom w:val="none" w:sz="0" w:space="0" w:color="auto"/>
                    <w:right w:val="none" w:sz="0" w:space="0" w:color="auto"/>
                  </w:divBdr>
                  <w:divsChild>
                    <w:div w:id="508787357">
                      <w:marLeft w:val="0"/>
                      <w:marRight w:val="0"/>
                      <w:marTop w:val="0"/>
                      <w:marBottom w:val="0"/>
                      <w:divBdr>
                        <w:top w:val="none" w:sz="0" w:space="0" w:color="auto"/>
                        <w:left w:val="none" w:sz="0" w:space="0" w:color="auto"/>
                        <w:bottom w:val="none" w:sz="0" w:space="0" w:color="auto"/>
                        <w:right w:val="none" w:sz="0" w:space="0" w:color="auto"/>
                      </w:divBdr>
                      <w:divsChild>
                        <w:div w:id="32048826">
                          <w:marLeft w:val="0"/>
                          <w:marRight w:val="0"/>
                          <w:marTop w:val="0"/>
                          <w:marBottom w:val="0"/>
                          <w:divBdr>
                            <w:top w:val="none" w:sz="0" w:space="0" w:color="auto"/>
                            <w:left w:val="none" w:sz="0" w:space="0" w:color="auto"/>
                            <w:bottom w:val="none" w:sz="0" w:space="0" w:color="auto"/>
                            <w:right w:val="none" w:sz="0" w:space="0" w:color="auto"/>
                          </w:divBdr>
                          <w:divsChild>
                            <w:div w:id="144684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2424243">
      <w:bodyDiv w:val="1"/>
      <w:marLeft w:val="0"/>
      <w:marRight w:val="0"/>
      <w:marTop w:val="0"/>
      <w:marBottom w:val="0"/>
      <w:divBdr>
        <w:top w:val="none" w:sz="0" w:space="0" w:color="auto"/>
        <w:left w:val="none" w:sz="0" w:space="0" w:color="auto"/>
        <w:bottom w:val="none" w:sz="0" w:space="0" w:color="auto"/>
        <w:right w:val="none" w:sz="0" w:space="0" w:color="auto"/>
      </w:divBdr>
      <w:divsChild>
        <w:div w:id="293364986">
          <w:marLeft w:val="0"/>
          <w:marRight w:val="0"/>
          <w:marTop w:val="0"/>
          <w:marBottom w:val="0"/>
          <w:divBdr>
            <w:top w:val="none" w:sz="0" w:space="0" w:color="auto"/>
            <w:left w:val="none" w:sz="0" w:space="0" w:color="auto"/>
            <w:bottom w:val="none" w:sz="0" w:space="0" w:color="auto"/>
            <w:right w:val="none" w:sz="0" w:space="0" w:color="auto"/>
          </w:divBdr>
          <w:divsChild>
            <w:div w:id="1786073094">
              <w:marLeft w:val="0"/>
              <w:marRight w:val="0"/>
              <w:marTop w:val="0"/>
              <w:marBottom w:val="0"/>
              <w:divBdr>
                <w:top w:val="none" w:sz="0" w:space="0" w:color="auto"/>
                <w:left w:val="none" w:sz="0" w:space="0" w:color="auto"/>
                <w:bottom w:val="none" w:sz="0" w:space="0" w:color="auto"/>
                <w:right w:val="none" w:sz="0" w:space="0" w:color="auto"/>
              </w:divBdr>
              <w:divsChild>
                <w:div w:id="1801145712">
                  <w:marLeft w:val="0"/>
                  <w:marRight w:val="0"/>
                  <w:marTop w:val="0"/>
                  <w:marBottom w:val="0"/>
                  <w:divBdr>
                    <w:top w:val="none" w:sz="0" w:space="0" w:color="auto"/>
                    <w:left w:val="none" w:sz="0" w:space="0" w:color="auto"/>
                    <w:bottom w:val="none" w:sz="0" w:space="0" w:color="auto"/>
                    <w:right w:val="none" w:sz="0" w:space="0" w:color="auto"/>
                  </w:divBdr>
                  <w:divsChild>
                    <w:div w:id="1447117278">
                      <w:marLeft w:val="0"/>
                      <w:marRight w:val="0"/>
                      <w:marTop w:val="0"/>
                      <w:marBottom w:val="0"/>
                      <w:divBdr>
                        <w:top w:val="none" w:sz="0" w:space="0" w:color="auto"/>
                        <w:left w:val="none" w:sz="0" w:space="0" w:color="auto"/>
                        <w:bottom w:val="none" w:sz="0" w:space="0" w:color="auto"/>
                        <w:right w:val="none" w:sz="0" w:space="0" w:color="auto"/>
                      </w:divBdr>
                      <w:divsChild>
                        <w:div w:id="1002977810">
                          <w:marLeft w:val="0"/>
                          <w:marRight w:val="0"/>
                          <w:marTop w:val="0"/>
                          <w:marBottom w:val="0"/>
                          <w:divBdr>
                            <w:top w:val="none" w:sz="0" w:space="0" w:color="auto"/>
                            <w:left w:val="none" w:sz="0" w:space="0" w:color="auto"/>
                            <w:bottom w:val="none" w:sz="0" w:space="0" w:color="auto"/>
                            <w:right w:val="none" w:sz="0" w:space="0" w:color="auto"/>
                          </w:divBdr>
                          <w:divsChild>
                            <w:div w:id="8141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1673868">
      <w:bodyDiv w:val="1"/>
      <w:marLeft w:val="0"/>
      <w:marRight w:val="0"/>
      <w:marTop w:val="0"/>
      <w:marBottom w:val="0"/>
      <w:divBdr>
        <w:top w:val="none" w:sz="0" w:space="0" w:color="auto"/>
        <w:left w:val="none" w:sz="0" w:space="0" w:color="auto"/>
        <w:bottom w:val="none" w:sz="0" w:space="0" w:color="auto"/>
        <w:right w:val="none" w:sz="0" w:space="0" w:color="auto"/>
      </w:divBdr>
    </w:div>
    <w:div w:id="2013872122">
      <w:bodyDiv w:val="1"/>
      <w:marLeft w:val="0"/>
      <w:marRight w:val="0"/>
      <w:marTop w:val="0"/>
      <w:marBottom w:val="0"/>
      <w:divBdr>
        <w:top w:val="none" w:sz="0" w:space="0" w:color="auto"/>
        <w:left w:val="none" w:sz="0" w:space="0" w:color="auto"/>
        <w:bottom w:val="none" w:sz="0" w:space="0" w:color="auto"/>
        <w:right w:val="none" w:sz="0" w:space="0" w:color="auto"/>
      </w:divBdr>
      <w:divsChild>
        <w:div w:id="1974679235">
          <w:marLeft w:val="0"/>
          <w:marRight w:val="0"/>
          <w:marTop w:val="0"/>
          <w:marBottom w:val="0"/>
          <w:divBdr>
            <w:top w:val="none" w:sz="0" w:space="0" w:color="auto"/>
            <w:left w:val="none" w:sz="0" w:space="0" w:color="auto"/>
            <w:bottom w:val="none" w:sz="0" w:space="0" w:color="auto"/>
            <w:right w:val="none" w:sz="0" w:space="0" w:color="auto"/>
          </w:divBdr>
          <w:divsChild>
            <w:div w:id="1405832961">
              <w:marLeft w:val="0"/>
              <w:marRight w:val="0"/>
              <w:marTop w:val="0"/>
              <w:marBottom w:val="0"/>
              <w:divBdr>
                <w:top w:val="none" w:sz="0" w:space="0" w:color="auto"/>
                <w:left w:val="none" w:sz="0" w:space="0" w:color="auto"/>
                <w:bottom w:val="none" w:sz="0" w:space="0" w:color="auto"/>
                <w:right w:val="none" w:sz="0" w:space="0" w:color="auto"/>
              </w:divBdr>
              <w:divsChild>
                <w:div w:id="1710102625">
                  <w:marLeft w:val="0"/>
                  <w:marRight w:val="0"/>
                  <w:marTop w:val="0"/>
                  <w:marBottom w:val="0"/>
                  <w:divBdr>
                    <w:top w:val="none" w:sz="0" w:space="0" w:color="auto"/>
                    <w:left w:val="none" w:sz="0" w:space="0" w:color="auto"/>
                    <w:bottom w:val="none" w:sz="0" w:space="0" w:color="auto"/>
                    <w:right w:val="none" w:sz="0" w:space="0" w:color="auto"/>
                  </w:divBdr>
                  <w:divsChild>
                    <w:div w:id="359867377">
                      <w:marLeft w:val="0"/>
                      <w:marRight w:val="0"/>
                      <w:marTop w:val="0"/>
                      <w:marBottom w:val="0"/>
                      <w:divBdr>
                        <w:top w:val="none" w:sz="0" w:space="0" w:color="auto"/>
                        <w:left w:val="none" w:sz="0" w:space="0" w:color="auto"/>
                        <w:bottom w:val="none" w:sz="0" w:space="0" w:color="auto"/>
                        <w:right w:val="none" w:sz="0" w:space="0" w:color="auto"/>
                      </w:divBdr>
                      <w:divsChild>
                        <w:div w:id="1462964663">
                          <w:marLeft w:val="0"/>
                          <w:marRight w:val="0"/>
                          <w:marTop w:val="0"/>
                          <w:marBottom w:val="0"/>
                          <w:divBdr>
                            <w:top w:val="none" w:sz="0" w:space="0" w:color="auto"/>
                            <w:left w:val="none" w:sz="0" w:space="0" w:color="auto"/>
                            <w:bottom w:val="none" w:sz="0" w:space="0" w:color="auto"/>
                            <w:right w:val="none" w:sz="0" w:space="0" w:color="auto"/>
                          </w:divBdr>
                          <w:divsChild>
                            <w:div w:id="340134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976822">
      <w:bodyDiv w:val="1"/>
      <w:marLeft w:val="0"/>
      <w:marRight w:val="0"/>
      <w:marTop w:val="0"/>
      <w:marBottom w:val="0"/>
      <w:divBdr>
        <w:top w:val="none" w:sz="0" w:space="0" w:color="auto"/>
        <w:left w:val="none" w:sz="0" w:space="0" w:color="auto"/>
        <w:bottom w:val="none" w:sz="0" w:space="0" w:color="auto"/>
        <w:right w:val="none" w:sz="0" w:space="0" w:color="auto"/>
      </w:divBdr>
      <w:divsChild>
        <w:div w:id="1258169663">
          <w:marLeft w:val="0"/>
          <w:marRight w:val="0"/>
          <w:marTop w:val="0"/>
          <w:marBottom w:val="0"/>
          <w:divBdr>
            <w:top w:val="none" w:sz="0" w:space="0" w:color="auto"/>
            <w:left w:val="none" w:sz="0" w:space="0" w:color="auto"/>
            <w:bottom w:val="none" w:sz="0" w:space="0" w:color="auto"/>
            <w:right w:val="none" w:sz="0" w:space="0" w:color="auto"/>
          </w:divBdr>
          <w:divsChild>
            <w:div w:id="2112771880">
              <w:marLeft w:val="0"/>
              <w:marRight w:val="0"/>
              <w:marTop w:val="0"/>
              <w:marBottom w:val="0"/>
              <w:divBdr>
                <w:top w:val="none" w:sz="0" w:space="0" w:color="auto"/>
                <w:left w:val="none" w:sz="0" w:space="0" w:color="auto"/>
                <w:bottom w:val="none" w:sz="0" w:space="0" w:color="auto"/>
                <w:right w:val="none" w:sz="0" w:space="0" w:color="auto"/>
              </w:divBdr>
              <w:divsChild>
                <w:div w:id="791899147">
                  <w:marLeft w:val="0"/>
                  <w:marRight w:val="0"/>
                  <w:marTop w:val="0"/>
                  <w:marBottom w:val="0"/>
                  <w:divBdr>
                    <w:top w:val="none" w:sz="0" w:space="0" w:color="auto"/>
                    <w:left w:val="none" w:sz="0" w:space="0" w:color="auto"/>
                    <w:bottom w:val="none" w:sz="0" w:space="0" w:color="auto"/>
                    <w:right w:val="none" w:sz="0" w:space="0" w:color="auto"/>
                  </w:divBdr>
                  <w:divsChild>
                    <w:div w:id="1385787975">
                      <w:marLeft w:val="0"/>
                      <w:marRight w:val="0"/>
                      <w:marTop w:val="0"/>
                      <w:marBottom w:val="0"/>
                      <w:divBdr>
                        <w:top w:val="none" w:sz="0" w:space="0" w:color="auto"/>
                        <w:left w:val="none" w:sz="0" w:space="0" w:color="auto"/>
                        <w:bottom w:val="none" w:sz="0" w:space="0" w:color="auto"/>
                        <w:right w:val="none" w:sz="0" w:space="0" w:color="auto"/>
                      </w:divBdr>
                      <w:divsChild>
                        <w:div w:id="1863929914">
                          <w:marLeft w:val="0"/>
                          <w:marRight w:val="0"/>
                          <w:marTop w:val="0"/>
                          <w:marBottom w:val="0"/>
                          <w:divBdr>
                            <w:top w:val="none" w:sz="0" w:space="0" w:color="auto"/>
                            <w:left w:val="none" w:sz="0" w:space="0" w:color="auto"/>
                            <w:bottom w:val="none" w:sz="0" w:space="0" w:color="auto"/>
                            <w:right w:val="none" w:sz="0" w:space="0" w:color="auto"/>
                          </w:divBdr>
                          <w:divsChild>
                            <w:div w:id="731586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gelglobal.com/en/products/injection-moulding-machines/tie-bar-less-injection-moulding-machine" TargetMode="External"/><Relationship Id="rId13" Type="http://schemas.openxmlformats.org/officeDocument/2006/relationships/hyperlink" Target="https://www.engelglobal.com/en/products/injection-moulding-machines/all-electric-injection-moulding-machine" TargetMode="External"/><Relationship Id="rId18" Type="http://schemas.openxmlformats.org/officeDocument/2006/relationships/hyperlink" Target="https://www.engelglobal.com/en/digital-solutions"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engelglobal.com/en/digital-solutions/injection-mould-sampling/plasticising-assistant" TargetMode="External"/><Relationship Id="rId7" Type="http://schemas.openxmlformats.org/officeDocument/2006/relationships/endnotes" Target="endnotes.xml"/><Relationship Id="rId12" Type="http://schemas.openxmlformats.org/officeDocument/2006/relationships/hyperlink" Target="https://www.engelglobal.com/en/products/injection-moulding-machine-controller" TargetMode="External"/><Relationship Id="rId17" Type="http://schemas.openxmlformats.org/officeDocument/2006/relationships/image" Target="media/image5.jpeg"/><Relationship Id="rId25" Type="http://schemas.openxmlformats.org/officeDocument/2006/relationships/hyperlink" Target="http://www.engelglobal.com" TargetMode="External"/><Relationship Id="rId2" Type="http://schemas.openxmlformats.org/officeDocument/2006/relationships/numbering" Target="numbering.xml"/><Relationship Id="rId16" Type="http://schemas.openxmlformats.org/officeDocument/2006/relationships/hyperlink" Target="https://www.engelglobal.com/en/products/injection-moulding-machines/economical-two-platen-injection-moulding-machine" TargetMode="External"/><Relationship Id="rId20" Type="http://schemas.openxmlformats.org/officeDocument/2006/relationships/hyperlink" Target="https://www.engelglobal.com/en/digital-solutions/digital-injection-moulding-production/tool-temperature-control-injection-mouldin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hyperlink" Target="mailto:tobias.neumann@engel.at"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yperlink" Target="https://www.engelglobal.com/en/digital-solutions/digital-injection-moulding-production/process-monitoring-injection-moulding" TargetMode="External"/><Relationship Id="rId28" Type="http://schemas.openxmlformats.org/officeDocument/2006/relationships/fontTable" Target="fontTable.xml"/><Relationship Id="rId10" Type="http://schemas.openxmlformats.org/officeDocument/2006/relationships/hyperlink" Target="https://www.engelglobal.com/en/products/injection-moulding-automation/linear-robot" TargetMode="External"/><Relationship Id="rId19" Type="http://schemas.openxmlformats.org/officeDocument/2006/relationships/hyperlink" Target="https://www.engelglobal.com/en/digital-solutions/injection-mould-sampling/calculate-clamping-force"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3.jpeg"/><Relationship Id="rId22" Type="http://schemas.openxmlformats.org/officeDocument/2006/relationships/hyperlink" Target="https://www.engelglobal.com/en/digital-solutions/injection-mould-sampling/shortening-dry-cycle-time-injection-moulding-machine" TargetMode="External"/><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sales@engel.at" TargetMode="External"/><Relationship Id="rId1" Type="http://schemas.openxmlformats.org/officeDocument/2006/relationships/image" Target="media/image6.png"/></Relationships>
</file>

<file path=word/theme/theme1.xml><?xml version="1.0" encoding="utf-8"?>
<a:theme xmlns:a="http://schemas.openxmlformats.org/drawingml/2006/main" name="ENGEL-2013">
  <a:themeElements>
    <a:clrScheme name="ENGEL Corporate Colours">
      <a:dk1>
        <a:sysClr val="windowText" lastClr="000000"/>
      </a:dk1>
      <a:lt1>
        <a:srgbClr val="FFFFFF"/>
      </a:lt1>
      <a:dk2>
        <a:srgbClr val="58585A"/>
      </a:dk2>
      <a:lt2>
        <a:srgbClr val="F1F1F1"/>
      </a:lt2>
      <a:accent1>
        <a:srgbClr val="8AB73E"/>
      </a:accent1>
      <a:accent2>
        <a:srgbClr val="58585A"/>
      </a:accent2>
      <a:accent3>
        <a:srgbClr val="DADADA"/>
      </a:accent3>
      <a:accent4>
        <a:srgbClr val="D9E7B9"/>
      </a:accent4>
      <a:accent5>
        <a:srgbClr val="E2007A"/>
      </a:accent5>
      <a:accent6>
        <a:srgbClr val="009EE0"/>
      </a:accent6>
      <a:hlink>
        <a:srgbClr val="96C03A"/>
      </a:hlink>
      <a:folHlink>
        <a:srgbClr val="96C03A"/>
      </a:folHlink>
    </a:clrScheme>
    <a:fontScheme name="ENGEL-Schrifte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431B1-0D8D-4A9A-AEEA-40A5B6942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1698</Words>
  <Characters>10698</Characters>
  <Application>Microsoft Office Word</Application>
  <DocSecurity>0</DocSecurity>
  <Lines>89</Lines>
  <Paragraphs>24</Paragraphs>
  <ScaleCrop>false</ScaleCrop>
  <HeadingPairs>
    <vt:vector size="2" baseType="variant">
      <vt:variant>
        <vt:lpstr>Titel</vt:lpstr>
      </vt:variant>
      <vt:variant>
        <vt:i4>1</vt:i4>
      </vt:variant>
    </vt:vector>
  </HeadingPairs>
  <TitlesOfParts>
    <vt:vector size="1" baseType="lpstr">
      <vt:lpstr>ENGEL Standard</vt:lpstr>
    </vt:vector>
  </TitlesOfParts>
  <Company/>
  <LinksUpToDate>false</LinksUpToDate>
  <CharactersWithSpaces>12372</CharactersWithSpaces>
  <SharedDoc>false</SharedDoc>
  <HLinks>
    <vt:vector size="18" baseType="variant">
      <vt:variant>
        <vt:i4>4980772</vt:i4>
      </vt:variant>
      <vt:variant>
        <vt:i4>6</vt:i4>
      </vt:variant>
      <vt:variant>
        <vt:i4>0</vt:i4>
      </vt:variant>
      <vt:variant>
        <vt:i4>5</vt:i4>
      </vt:variant>
      <vt:variant>
        <vt:lpwstr>mailto:Tobias.Neumann@engel.at</vt:lpwstr>
      </vt:variant>
      <vt:variant>
        <vt:lpwstr/>
      </vt:variant>
      <vt:variant>
        <vt:i4>4980772</vt:i4>
      </vt:variant>
      <vt:variant>
        <vt:i4>3</vt:i4>
      </vt:variant>
      <vt:variant>
        <vt:i4>0</vt:i4>
      </vt:variant>
      <vt:variant>
        <vt:i4>5</vt:i4>
      </vt:variant>
      <vt:variant>
        <vt:lpwstr>mailto:Tobias.Neumann@engel.at</vt:lpwstr>
      </vt:variant>
      <vt:variant>
        <vt:lpwstr/>
      </vt:variant>
      <vt:variant>
        <vt:i4>1572969</vt:i4>
      </vt:variant>
      <vt:variant>
        <vt:i4>0</vt:i4>
      </vt:variant>
      <vt:variant>
        <vt:i4>0</vt:i4>
      </vt:variant>
      <vt:variant>
        <vt:i4>5</vt:i4>
      </vt:variant>
      <vt:variant>
        <vt:lpwstr>mailto:Katharina.Wuschko@engel.at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ENGEL Standard</dc:title>
  <dc:subject/>
  <dc:creator>Neumann Tobias</dc:creator>
  <cp:keywords/>
  <dc:description/>
  <cp:lastModifiedBy>Neumann Tobias</cp:lastModifiedBy>
  <cp:revision>3</cp:revision>
  <cp:lastPrinted>2016-08-23T22:21:00Z</cp:lastPrinted>
  <dcterms:created xsi:type="dcterms:W3CDTF">2026-05-04T14:52:00Z</dcterms:created>
  <dcterms:modified xsi:type="dcterms:W3CDTF">2026-05-04T14:54:00Z</dcterms:modified>
</cp:coreProperties>
</file>