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19A43" w14:textId="484A1317" w:rsidR="00353D69" w:rsidRPr="00BF3B27" w:rsidRDefault="00353D69" w:rsidP="009F74A6">
      <w:pPr>
        <w:suppressAutoHyphens/>
        <w:rPr>
          <w:b/>
          <w:bCs/>
          <w:sz w:val="40"/>
          <w:szCs w:val="40"/>
          <w:lang w:val="en-GB"/>
        </w:rPr>
      </w:pPr>
      <w:r w:rsidRPr="00BF3B27">
        <w:rPr>
          <w:b/>
          <w:bCs/>
          <w:sz w:val="40"/>
          <w:szCs w:val="40"/>
          <w:lang w:val="en-GB"/>
        </w:rPr>
        <w:t>On track in structural transformation:</w:t>
      </w:r>
    </w:p>
    <w:p w14:paraId="2CB04936" w14:textId="77777777" w:rsidR="001B05D5" w:rsidRPr="00BF3B27" w:rsidRDefault="009F74A6" w:rsidP="001B05D5">
      <w:pPr>
        <w:suppressAutoHyphens/>
        <w:rPr>
          <w:b/>
          <w:bCs/>
          <w:sz w:val="40"/>
          <w:szCs w:val="40"/>
          <w:lang w:val="en-GB"/>
        </w:rPr>
      </w:pPr>
      <w:r w:rsidRPr="00BF3B27">
        <w:rPr>
          <w:b/>
          <w:bCs/>
          <w:sz w:val="40"/>
          <w:szCs w:val="40"/>
          <w:lang w:val="en-GB"/>
        </w:rPr>
        <w:t xml:space="preserve">ENGEL </w:t>
      </w:r>
      <w:r w:rsidR="001B05D5" w:rsidRPr="00BF3B27">
        <w:rPr>
          <w:b/>
          <w:bCs/>
          <w:sz w:val="40"/>
          <w:szCs w:val="40"/>
          <w:lang w:val="en-GB"/>
        </w:rPr>
        <w:t>strengthens customer value in a challenging market environment</w:t>
      </w:r>
    </w:p>
    <w:p w14:paraId="1A086714" w14:textId="01F55DF5" w:rsidR="009F74A6" w:rsidRPr="00BF3B27" w:rsidRDefault="009F74A6" w:rsidP="001B05D5">
      <w:pPr>
        <w:suppressAutoHyphens/>
        <w:rPr>
          <w:lang w:val="en-GB"/>
        </w:rPr>
      </w:pPr>
    </w:p>
    <w:p w14:paraId="4F6722FC" w14:textId="5A94D611" w:rsidR="009F74A6" w:rsidRPr="00BF3B27" w:rsidRDefault="009F74A6" w:rsidP="009F74A6">
      <w:pPr>
        <w:rPr>
          <w:lang w:val="es-MX"/>
        </w:rPr>
      </w:pPr>
      <w:r w:rsidRPr="00BF3B27">
        <w:rPr>
          <w:lang w:val="es-MX"/>
        </w:rPr>
        <w:t>Schwertberg/Austria - May 202</w:t>
      </w:r>
      <w:r w:rsidR="001B05D5" w:rsidRPr="00BF3B27">
        <w:rPr>
          <w:lang w:val="es-MX"/>
        </w:rPr>
        <w:t>6</w:t>
      </w:r>
    </w:p>
    <w:p w14:paraId="36E434C7" w14:textId="77777777" w:rsidR="001B05D5" w:rsidRPr="001B05D5" w:rsidRDefault="001B05D5" w:rsidP="001B05D5">
      <w:pPr>
        <w:pStyle w:val="Abbinder"/>
        <w:spacing w:after="120"/>
        <w:rPr>
          <w:b/>
          <w:bCs/>
          <w:sz w:val="22"/>
        </w:rPr>
      </w:pPr>
      <w:r w:rsidRPr="001B05D5">
        <w:rPr>
          <w:b/>
          <w:bCs/>
          <w:sz w:val="22"/>
        </w:rPr>
        <w:t>The internationally active ENGEL Group has closed the 2025/26 financial year with revenue of EUR 1.4 billion, slightly below the previous year’s level (-6%). Recently, the company secured several major customer projects in the United States involving technologically advanced applications, underlining the region’s position as the Group’s most significant addressable market.</w:t>
      </w:r>
    </w:p>
    <w:p w14:paraId="15D4F780" w14:textId="77777777" w:rsidR="00EB015B" w:rsidRPr="00BF3B27" w:rsidRDefault="00EB015B" w:rsidP="00EB015B">
      <w:pPr>
        <w:pStyle w:val="Abbinder"/>
        <w:spacing w:after="120"/>
      </w:pPr>
    </w:p>
    <w:p w14:paraId="73132088" w14:textId="77777777" w:rsidR="001B05D5" w:rsidRPr="001B05D5" w:rsidRDefault="001B05D5" w:rsidP="001B05D5">
      <w:pPr>
        <w:jc w:val="both"/>
        <w:rPr>
          <w:b/>
          <w:bCs/>
          <w:lang w:val="en-GB"/>
        </w:rPr>
      </w:pPr>
      <w:r w:rsidRPr="001B05D5">
        <w:rPr>
          <w:b/>
          <w:bCs/>
          <w:lang w:val="en-GB"/>
        </w:rPr>
        <w:t>Transformation on track: Strong foundations for sustainable competitiveness</w:t>
      </w:r>
    </w:p>
    <w:p w14:paraId="5F554699" w14:textId="6A39D9A3" w:rsidR="001B05D5" w:rsidRPr="00BF3B27" w:rsidRDefault="001B05D5" w:rsidP="001B05D5">
      <w:pPr>
        <w:jc w:val="both"/>
        <w:rPr>
          <w:lang w:val="en-GB"/>
        </w:rPr>
      </w:pPr>
      <w:r w:rsidRPr="001B05D5">
        <w:rPr>
          <w:lang w:val="en-GB"/>
        </w:rPr>
        <w:t xml:space="preserve">The past financial year was shaped by structural changes across the industry, varying regional investment dynamics and continued cost pressures. While market conditions in Europe remained challenging, investment activity in the United States gained renewed momentum. Asia overall proved resilient, with Southeast Asia and India </w:t>
      </w:r>
      <w:proofErr w:type="gramStart"/>
      <w:r w:rsidRPr="001B05D5">
        <w:rPr>
          <w:lang w:val="en-GB"/>
        </w:rPr>
        <w:t>in particular providing</w:t>
      </w:r>
      <w:proofErr w:type="gramEnd"/>
      <w:r w:rsidRPr="001B05D5">
        <w:rPr>
          <w:lang w:val="en-GB"/>
        </w:rPr>
        <w:t xml:space="preserve"> important growth stimulus as key markets of the future.</w:t>
      </w:r>
      <w:r w:rsidRPr="00BF3B27">
        <w:rPr>
          <w:lang w:val="en-GB"/>
        </w:rPr>
        <w:t xml:space="preserve"> </w:t>
      </w:r>
      <w:r w:rsidRPr="00BF3B27">
        <w:rPr>
          <w:lang w:val="en-GB"/>
        </w:rPr>
        <w:t>Growth was driven primarily by technologically sophisticated applications. Accordingly, the technical injection moulding segment performed well, supported by orders from sectors including logistics and aerospace. The medical segment continued to operate at a high level, while packaging developed more cautiously</w:t>
      </w:r>
      <w:r w:rsidRPr="00BF3B27">
        <w:rPr>
          <w:lang w:val="en-GB"/>
        </w:rPr>
        <w:t xml:space="preserve">. </w:t>
      </w:r>
      <w:r w:rsidRPr="00BF3B27">
        <w:rPr>
          <w:lang w:val="en-GB"/>
        </w:rPr>
        <w:t>“The challenges persist in what remains a highly volatile global environment,” said Stefan Engleder, CEO of the ENGEL Group.</w:t>
      </w:r>
      <w:r w:rsidRPr="00BF3B27">
        <w:rPr>
          <w:lang w:val="en-GB"/>
        </w:rPr>
        <w:t xml:space="preserve"> </w:t>
      </w:r>
      <w:r w:rsidRPr="00BF3B27">
        <w:rPr>
          <w:lang w:val="en-GB"/>
        </w:rPr>
        <w:t>“We remain firmly committed to strengthening our global footprint and our high-performance sales and service organisation, enabling us to support our customers worldwide and create tangible added value for their success</w:t>
      </w:r>
      <w:r w:rsidRPr="00BF3B27">
        <w:rPr>
          <w:lang w:val="en-GB"/>
        </w:rPr>
        <w:t xml:space="preserve">. </w:t>
      </w:r>
      <w:r w:rsidRPr="00BF3B27">
        <w:rPr>
          <w:lang w:val="en-GB"/>
        </w:rPr>
        <w:t>Against this backdrop, ENGEL is advancing its internal transformation programme as planned, with the clear objective of further securing its long-term competitiveness</w:t>
      </w:r>
      <w:r w:rsidRPr="00BF3B27">
        <w:rPr>
          <w:lang w:val="en-GB"/>
        </w:rPr>
        <w:t xml:space="preserve">. </w:t>
      </w:r>
    </w:p>
    <w:p w14:paraId="7D21BFAE" w14:textId="77777777" w:rsidR="00EB015B" w:rsidRPr="00BF3B27" w:rsidRDefault="00EB015B" w:rsidP="009F74A6">
      <w:pPr>
        <w:jc w:val="both"/>
        <w:rPr>
          <w:lang w:val="en-GB"/>
        </w:rPr>
      </w:pPr>
    </w:p>
    <w:p w14:paraId="38B75E3F" w14:textId="77777777" w:rsidR="001B05D5" w:rsidRPr="001B05D5" w:rsidRDefault="001B05D5" w:rsidP="001B05D5">
      <w:pPr>
        <w:jc w:val="both"/>
        <w:rPr>
          <w:b/>
          <w:bCs/>
          <w:lang w:val="en-GB"/>
        </w:rPr>
      </w:pPr>
      <w:r w:rsidRPr="001B05D5">
        <w:rPr>
          <w:b/>
          <w:bCs/>
          <w:lang w:val="en-GB"/>
        </w:rPr>
        <w:t>Dual-brand strategy addressing diversified customer needs</w:t>
      </w:r>
    </w:p>
    <w:p w14:paraId="7C164980" w14:textId="62D41C54" w:rsidR="001B05D5" w:rsidRPr="00BF3B27" w:rsidRDefault="001B05D5" w:rsidP="001B05D5">
      <w:pPr>
        <w:jc w:val="both"/>
        <w:rPr>
          <w:lang w:val="en-GB"/>
        </w:rPr>
      </w:pPr>
      <w:r w:rsidRPr="001B05D5">
        <w:rPr>
          <w:lang w:val="en-GB"/>
        </w:rPr>
        <w:t>ENGEL’s international production plants—established over several decades—together with its Austrian sites, which are being strategically aligned as part of the transformation initiative, form a robust global manufacturing network designed to meet evolving customer requirements</w:t>
      </w:r>
      <w:r w:rsidRPr="00BF3B27">
        <w:rPr>
          <w:lang w:val="en-GB"/>
        </w:rPr>
        <w:t xml:space="preserve">. </w:t>
      </w:r>
      <w:r w:rsidRPr="00BF3B27">
        <w:rPr>
          <w:lang w:val="en-GB"/>
        </w:rPr>
        <w:t xml:space="preserve">At </w:t>
      </w:r>
      <w:r w:rsidRPr="00BF3B27">
        <w:rPr>
          <w:lang w:val="en-GB"/>
        </w:rPr>
        <w:lastRenderedPageBreak/>
        <w:t>the Changzhou plant in China alone, more than 1,000 injection moulding machines were produced in the 2025/26 financial year, with approximately 700 additional machines manufactured across facilities in Shanghai and Korea</w:t>
      </w:r>
      <w:r w:rsidRPr="00BF3B27">
        <w:rPr>
          <w:lang w:val="en-GB"/>
        </w:rPr>
        <w:t xml:space="preserve">. </w:t>
      </w:r>
      <w:r w:rsidRPr="00BF3B27">
        <w:rPr>
          <w:lang w:val="en-GB"/>
        </w:rPr>
        <w:t xml:space="preserve">This strong manufacturing footprint in Asia supports the further rollout of ENGEL’s </w:t>
      </w:r>
      <w:r w:rsidRPr="00BF3B27">
        <w:rPr>
          <w:b/>
          <w:bCs/>
          <w:lang w:val="en-GB"/>
        </w:rPr>
        <w:t>dual-brand strategy</w:t>
      </w:r>
      <w:r w:rsidRPr="00BF3B27">
        <w:rPr>
          <w:lang w:val="en-GB"/>
        </w:rPr>
        <w:t>:</w:t>
      </w:r>
      <w:r w:rsidRPr="00BF3B27">
        <w:rPr>
          <w:lang w:val="en-GB"/>
        </w:rPr>
        <w:t xml:space="preserve"> EN</w:t>
      </w:r>
      <w:r w:rsidRPr="00BF3B27">
        <w:rPr>
          <w:b/>
          <w:bCs/>
          <w:lang w:val="en-GB"/>
        </w:rPr>
        <w:t>GEL</w:t>
      </w:r>
      <w:r w:rsidRPr="00BF3B27">
        <w:rPr>
          <w:lang w:val="en-GB"/>
        </w:rPr>
        <w:t xml:space="preserve"> focuses on customised solutions for highly demanding applications.</w:t>
      </w:r>
      <w:r w:rsidRPr="00BF3B27">
        <w:rPr>
          <w:rFonts w:ascii="Segoe UI" w:hAnsi="Segoe UI" w:cs="Segoe UI"/>
          <w:b/>
          <w:bCs/>
          <w:color w:val="auto"/>
          <w:sz w:val="21"/>
          <w:szCs w:val="21"/>
          <w:lang w:val="en-GB" w:eastAsia="de-AT"/>
        </w:rPr>
        <w:t xml:space="preserve"> </w:t>
      </w:r>
      <w:r w:rsidRPr="00BF3B27">
        <w:rPr>
          <w:b/>
          <w:bCs/>
          <w:lang w:val="en-GB"/>
        </w:rPr>
        <w:t>WINTEC</w:t>
      </w:r>
      <w:r w:rsidRPr="00BF3B27">
        <w:rPr>
          <w:lang w:val="en-GB"/>
        </w:rPr>
        <w:t>, the Group’s increasingly important second brand, complements the portfolio with standardised solutions for clearly defined applications, prioritising cost efficiency and rapid availability, and enhanced by automation and digital technologies.</w:t>
      </w:r>
    </w:p>
    <w:p w14:paraId="02044534" w14:textId="77777777" w:rsidR="009F74A6" w:rsidRPr="00BF3B27" w:rsidRDefault="009F74A6" w:rsidP="009F74A6">
      <w:pPr>
        <w:jc w:val="both"/>
        <w:rPr>
          <w:lang w:val="en-GB"/>
        </w:rPr>
      </w:pPr>
    </w:p>
    <w:p w14:paraId="7C7B1442" w14:textId="77777777" w:rsidR="001B05D5" w:rsidRPr="001B05D5" w:rsidRDefault="001B05D5" w:rsidP="001B05D5">
      <w:pPr>
        <w:jc w:val="both"/>
        <w:rPr>
          <w:b/>
          <w:bCs/>
          <w:lang w:val="en-GB"/>
        </w:rPr>
      </w:pPr>
      <w:r w:rsidRPr="001B05D5">
        <w:rPr>
          <w:b/>
          <w:bCs/>
          <w:lang w:val="en-GB"/>
        </w:rPr>
        <w:t>A call for long-term industrial policy in Europe</w:t>
      </w:r>
    </w:p>
    <w:p w14:paraId="29B6303A" w14:textId="77777777" w:rsidR="00BF3B27" w:rsidRPr="00BF3B27" w:rsidRDefault="00BF3B27" w:rsidP="00BF3B27">
      <w:pPr>
        <w:jc w:val="both"/>
        <w:rPr>
          <w:lang w:val="en-GB"/>
        </w:rPr>
      </w:pPr>
      <w:r w:rsidRPr="00BF3B27">
        <w:rPr>
          <w:lang w:val="en-GB"/>
        </w:rPr>
        <w:t>In addition to its internal transformation efforts, ENGEL emphasises the importance of favourable economic policy conditions in Europe. Reliable planning frameworks and fair competitive conditions are essential to safeguard long-term industrial investment</w:t>
      </w:r>
      <w:r w:rsidRPr="00BF3B27">
        <w:rPr>
          <w:lang w:val="en-GB"/>
        </w:rPr>
        <w:t xml:space="preserve">. </w:t>
      </w:r>
      <w:r w:rsidRPr="00BF3B27">
        <w:rPr>
          <w:lang w:val="en-GB"/>
        </w:rPr>
        <w:t>“Europe needs a stable, long-term industrial policy once again. This includes fair competitive conditions to ensure that industrial investment remains predictable,” Engleder added.</w:t>
      </w:r>
    </w:p>
    <w:p w14:paraId="424F6DC4" w14:textId="4D64FD15" w:rsidR="009F74A6" w:rsidRPr="00BF3B27" w:rsidRDefault="009F74A6" w:rsidP="00BF3B27">
      <w:pPr>
        <w:jc w:val="both"/>
        <w:rPr>
          <w:lang w:val="en-GB"/>
        </w:rPr>
      </w:pPr>
    </w:p>
    <w:p w14:paraId="3F88BE8E" w14:textId="77777777" w:rsidR="00EB015B" w:rsidRPr="00BF3B27" w:rsidRDefault="00EB015B" w:rsidP="009F74A6">
      <w:pPr>
        <w:pStyle w:val="Abbinder"/>
      </w:pPr>
    </w:p>
    <w:p w14:paraId="7C32CB98" w14:textId="1086885F" w:rsidR="009F74A6" w:rsidRPr="00BF3B27" w:rsidRDefault="009F74A6" w:rsidP="009F74A6">
      <w:pPr>
        <w:jc w:val="both"/>
        <w:rPr>
          <w:b/>
        </w:rPr>
      </w:pPr>
      <w:r w:rsidRPr="00BF3B27">
        <w:rPr>
          <w:b/>
        </w:rPr>
        <w:t>Picture</w:t>
      </w:r>
      <w:r w:rsidR="005D26B3" w:rsidRPr="00BF3B27">
        <w:rPr>
          <w:b/>
        </w:rPr>
        <w:t>s</w:t>
      </w:r>
      <w:r w:rsidRPr="00BF3B27">
        <w:rPr>
          <w:b/>
        </w:rPr>
        <w:t>: ENGEL</w:t>
      </w:r>
    </w:p>
    <w:p w14:paraId="43B98CCA" w14:textId="57FBBE87" w:rsidR="009F74A6" w:rsidRPr="00BF3B27" w:rsidRDefault="009F74A6" w:rsidP="009F74A6">
      <w:pPr>
        <w:jc w:val="both"/>
      </w:pPr>
      <w:r w:rsidRPr="00BF3B27">
        <w:rPr>
          <w:noProof/>
        </w:rPr>
        <w:drawing>
          <wp:inline distT="0" distB="0" distL="0" distR="0" wp14:anchorId="7EB1FC60" wp14:editId="0D2BDCF3">
            <wp:extent cx="2000250" cy="1335856"/>
            <wp:effectExtent l="0" t="0" r="0" b="0"/>
            <wp:docPr id="84953403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05212" cy="1339170"/>
                    </a:xfrm>
                    <a:prstGeom prst="rect">
                      <a:avLst/>
                    </a:prstGeom>
                    <a:noFill/>
                    <a:ln>
                      <a:noFill/>
                    </a:ln>
                  </pic:spPr>
                </pic:pic>
              </a:graphicData>
            </a:graphic>
          </wp:inline>
        </w:drawing>
      </w:r>
      <w:r w:rsidR="005D26B3" w:rsidRPr="00BF3B27">
        <w:tab/>
      </w:r>
      <w:r w:rsidR="005D26B3" w:rsidRPr="00BF3B27">
        <w:rPr>
          <w:noProof/>
          <w:sz w:val="18"/>
          <w:szCs w:val="18"/>
          <w:lang w:val="en-US"/>
        </w:rPr>
        <w:drawing>
          <wp:inline distT="0" distB="0" distL="0" distR="0" wp14:anchorId="381F7E23" wp14:editId="00727A3E">
            <wp:extent cx="2001743" cy="1335600"/>
            <wp:effectExtent l="0" t="0" r="0" b="0"/>
            <wp:docPr id="81740301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01743" cy="1335600"/>
                    </a:xfrm>
                    <a:prstGeom prst="rect">
                      <a:avLst/>
                    </a:prstGeom>
                    <a:noFill/>
                    <a:ln>
                      <a:noFill/>
                    </a:ln>
                  </pic:spPr>
                </pic:pic>
              </a:graphicData>
            </a:graphic>
          </wp:inline>
        </w:drawing>
      </w:r>
    </w:p>
    <w:p w14:paraId="27054499" w14:textId="6FC9170F" w:rsidR="005D26B3" w:rsidRPr="00BF3B27" w:rsidRDefault="009F74A6" w:rsidP="005D26B3">
      <w:pPr>
        <w:jc w:val="both"/>
        <w:rPr>
          <w:sz w:val="18"/>
          <w:szCs w:val="16"/>
          <w:lang w:val="en-GB"/>
        </w:rPr>
      </w:pPr>
      <w:r w:rsidRPr="00BF3B27">
        <w:rPr>
          <w:sz w:val="18"/>
          <w:szCs w:val="16"/>
          <w:lang w:val="en-GB"/>
        </w:rPr>
        <w:t>Stefan Engleder, CEO ENGEL Group</w:t>
      </w:r>
      <w:r w:rsidR="005D26B3" w:rsidRPr="00BF3B27">
        <w:rPr>
          <w:sz w:val="18"/>
          <w:szCs w:val="16"/>
          <w:lang w:val="en-GB"/>
        </w:rPr>
        <w:tab/>
        <w:t>The headquarters of the ENGEL Group in Schwertberg, Austria.</w:t>
      </w:r>
    </w:p>
    <w:p w14:paraId="1A27BE0E" w14:textId="77777777" w:rsidR="005142B6" w:rsidRPr="001C0AE8" w:rsidRDefault="005142B6" w:rsidP="0012393F">
      <w:pPr>
        <w:rPr>
          <w:sz w:val="18"/>
          <w:szCs w:val="18"/>
          <w:highlight w:val="yellow"/>
          <w:lang w:val="en-US"/>
        </w:rPr>
      </w:pPr>
    </w:p>
    <w:p w14:paraId="30990D5A" w14:textId="77777777" w:rsidR="00BF3B27" w:rsidRDefault="00BF3B27" w:rsidP="0012393F">
      <w:pPr>
        <w:jc w:val="both"/>
        <w:rPr>
          <w:b/>
          <w:sz w:val="18"/>
          <w:szCs w:val="18"/>
          <w:lang w:val="en-GB"/>
        </w:rPr>
      </w:pPr>
      <w:bookmarkStart w:id="0" w:name="_Hlk197410826"/>
    </w:p>
    <w:p w14:paraId="354F170C" w14:textId="77777777" w:rsidR="00BF3B27" w:rsidRDefault="00BF3B27" w:rsidP="0012393F">
      <w:pPr>
        <w:jc w:val="both"/>
        <w:rPr>
          <w:b/>
          <w:sz w:val="18"/>
          <w:szCs w:val="18"/>
          <w:lang w:val="en-GB"/>
        </w:rPr>
      </w:pPr>
    </w:p>
    <w:p w14:paraId="02F3E0A7" w14:textId="77777777" w:rsidR="00BF3B27" w:rsidRDefault="00BF3B27" w:rsidP="0012393F">
      <w:pPr>
        <w:jc w:val="both"/>
        <w:rPr>
          <w:b/>
          <w:sz w:val="18"/>
          <w:szCs w:val="18"/>
          <w:lang w:val="en-GB"/>
        </w:rPr>
      </w:pPr>
    </w:p>
    <w:p w14:paraId="10298484" w14:textId="77777777" w:rsidR="00BF3B27" w:rsidRDefault="00BF3B27" w:rsidP="0012393F">
      <w:pPr>
        <w:jc w:val="both"/>
        <w:rPr>
          <w:b/>
          <w:sz w:val="18"/>
          <w:szCs w:val="18"/>
          <w:lang w:val="en-GB"/>
        </w:rPr>
      </w:pPr>
    </w:p>
    <w:p w14:paraId="19F3CF40" w14:textId="77777777" w:rsidR="00BF3B27" w:rsidRDefault="00BF3B27" w:rsidP="0012393F">
      <w:pPr>
        <w:jc w:val="both"/>
        <w:rPr>
          <w:b/>
          <w:sz w:val="18"/>
          <w:szCs w:val="18"/>
          <w:lang w:val="en-GB"/>
        </w:rPr>
      </w:pPr>
    </w:p>
    <w:p w14:paraId="1338F1D7" w14:textId="77777777" w:rsidR="00BF3B27" w:rsidRDefault="00BF3B27" w:rsidP="0012393F">
      <w:pPr>
        <w:jc w:val="both"/>
        <w:rPr>
          <w:b/>
          <w:sz w:val="18"/>
          <w:szCs w:val="18"/>
          <w:lang w:val="en-GB"/>
        </w:rPr>
      </w:pPr>
    </w:p>
    <w:p w14:paraId="16015D6A" w14:textId="77777777" w:rsidR="00BF3B27" w:rsidRDefault="00BF3B27" w:rsidP="0012393F">
      <w:pPr>
        <w:jc w:val="both"/>
        <w:rPr>
          <w:b/>
          <w:sz w:val="18"/>
          <w:szCs w:val="18"/>
          <w:lang w:val="en-GB"/>
        </w:rPr>
      </w:pPr>
    </w:p>
    <w:p w14:paraId="6241EF1E" w14:textId="77777777" w:rsidR="00BF3B27" w:rsidRDefault="00BF3B27" w:rsidP="0012393F">
      <w:pPr>
        <w:jc w:val="both"/>
        <w:rPr>
          <w:b/>
          <w:sz w:val="18"/>
          <w:szCs w:val="18"/>
          <w:lang w:val="en-GB"/>
        </w:rPr>
      </w:pPr>
    </w:p>
    <w:p w14:paraId="768A744E" w14:textId="4D697889" w:rsidR="006E7FEB" w:rsidRPr="00BF3B27" w:rsidRDefault="006E7FEB" w:rsidP="0012393F">
      <w:pPr>
        <w:jc w:val="both"/>
        <w:rPr>
          <w:b/>
          <w:sz w:val="18"/>
          <w:szCs w:val="18"/>
          <w:lang w:val="en-GB"/>
        </w:rPr>
      </w:pPr>
      <w:r w:rsidRPr="00BF3B27">
        <w:rPr>
          <w:b/>
          <w:sz w:val="18"/>
          <w:szCs w:val="18"/>
          <w:lang w:val="en-GB"/>
        </w:rPr>
        <w:lastRenderedPageBreak/>
        <w:t>ENGEL AUSTRIA GmbH</w:t>
      </w:r>
    </w:p>
    <w:p w14:paraId="389CBD76" w14:textId="4BB4FAEB" w:rsidR="006E7FEB" w:rsidRPr="00BF3B27" w:rsidRDefault="006E7FEB" w:rsidP="0012393F">
      <w:pPr>
        <w:jc w:val="both"/>
        <w:rPr>
          <w:sz w:val="18"/>
          <w:szCs w:val="18"/>
          <w:lang w:val="en-GB"/>
        </w:rPr>
      </w:pPr>
      <w:r w:rsidRPr="00BF3B27">
        <w:rPr>
          <w:sz w:val="18"/>
          <w:szCs w:val="18"/>
          <w:lang w:val="en-GB"/>
        </w:rPr>
        <w:t xml:space="preserve">ENGEL is one of the global leaders in the manufacture of injection </w:t>
      </w:r>
      <w:r w:rsidR="001D13C5" w:rsidRPr="00BF3B27">
        <w:rPr>
          <w:sz w:val="18"/>
          <w:szCs w:val="18"/>
          <w:lang w:val="en-GB"/>
        </w:rPr>
        <w:t>moulding</w:t>
      </w:r>
      <w:r w:rsidRPr="00BF3B27">
        <w:rPr>
          <w:sz w:val="18"/>
          <w:szCs w:val="18"/>
          <w:lang w:val="en-GB"/>
        </w:rPr>
        <w:t xml:space="preserve"> machines. Today, the ENGEL Group offers a full range of technology modules for plastics processing as a single source supplier: injection </w:t>
      </w:r>
      <w:r w:rsidR="001D13C5" w:rsidRPr="00BF3B27">
        <w:rPr>
          <w:sz w:val="18"/>
          <w:szCs w:val="18"/>
          <w:lang w:val="en-GB"/>
        </w:rPr>
        <w:t>moulding</w:t>
      </w:r>
      <w:r w:rsidRPr="00BF3B27">
        <w:rPr>
          <w:sz w:val="18"/>
          <w:szCs w:val="18"/>
          <w:lang w:val="en-GB"/>
        </w:rPr>
        <w:t xml:space="preserve"> machines for thermoplastics and elastomers together with automation, with individual components also being competitive and successful in the market. With </w:t>
      </w:r>
      <w:r w:rsidR="00BF3B27" w:rsidRPr="00BF3B27">
        <w:rPr>
          <w:sz w:val="18"/>
          <w:szCs w:val="18"/>
          <w:lang w:val="en-GB"/>
        </w:rPr>
        <w:t>eleven</w:t>
      </w:r>
      <w:r w:rsidRPr="00BF3B27">
        <w:rPr>
          <w:sz w:val="18"/>
          <w:szCs w:val="18"/>
          <w:lang w:val="en-GB"/>
        </w:rPr>
        <w:t xml:space="preserve"> production plants in Europe, North America</w:t>
      </w:r>
      <w:r w:rsidR="00385F5A" w:rsidRPr="00BF3B27">
        <w:rPr>
          <w:sz w:val="18"/>
          <w:szCs w:val="18"/>
          <w:lang w:val="en-GB"/>
        </w:rPr>
        <w:t>, Mexico</w:t>
      </w:r>
      <w:r w:rsidRPr="00BF3B27">
        <w:rPr>
          <w:sz w:val="18"/>
          <w:szCs w:val="18"/>
          <w:lang w:val="en-GB"/>
        </w:rPr>
        <w:t xml:space="preserve"> and Asia (China and Korea), and subsidiaries and representatives in more than 85 countries, ENGEL offers its customers the excellent global support they need to compete and succeed with new technologies and leading-edge production systems.</w:t>
      </w:r>
    </w:p>
    <w:bookmarkEnd w:id="0"/>
    <w:p w14:paraId="465C5837" w14:textId="2EDA6F69" w:rsidR="70F958F1" w:rsidRPr="001C0AE8" w:rsidRDefault="70F958F1" w:rsidP="0012393F">
      <w:pPr>
        <w:rPr>
          <w:sz w:val="18"/>
          <w:szCs w:val="18"/>
          <w:highlight w:val="yellow"/>
          <w:lang w:val="en-GB"/>
        </w:rPr>
      </w:pPr>
    </w:p>
    <w:p w14:paraId="5F398D3A" w14:textId="6DD3DE0C" w:rsidR="0012393F" w:rsidRPr="00BF3B27" w:rsidRDefault="006E7FEB" w:rsidP="0012393F">
      <w:pPr>
        <w:rPr>
          <w:color w:val="000000" w:themeColor="text1"/>
          <w:sz w:val="18"/>
          <w:szCs w:val="18"/>
          <w:lang w:val="en-GB"/>
        </w:rPr>
      </w:pPr>
      <w:r w:rsidRPr="00BF3B27">
        <w:rPr>
          <w:sz w:val="18"/>
          <w:szCs w:val="18"/>
          <w:u w:val="single"/>
          <w:lang w:val="en-GB"/>
        </w:rPr>
        <w:t>Contact for journalists:</w:t>
      </w:r>
      <w:r w:rsidRPr="00BF3B27">
        <w:rPr>
          <w:sz w:val="18"/>
          <w:szCs w:val="18"/>
          <w:lang w:val="en-GB"/>
        </w:rPr>
        <w:br/>
      </w:r>
      <w:bookmarkStart w:id="1" w:name="_Hlk195010535"/>
      <w:r w:rsidR="00BF3B27" w:rsidRPr="00BF3B27">
        <w:rPr>
          <w:color w:val="000000" w:themeColor="text1"/>
          <w:sz w:val="18"/>
          <w:szCs w:val="18"/>
          <w:lang w:val="en-GB"/>
        </w:rPr>
        <w:t xml:space="preserve">Katharina Wuschko, </w:t>
      </w:r>
      <w:r w:rsidR="0012393F" w:rsidRPr="00BF3B27">
        <w:rPr>
          <w:sz w:val="18"/>
          <w:szCs w:val="18"/>
          <w:lang w:val="en-GB"/>
        </w:rPr>
        <w:t>Head of Group</w:t>
      </w:r>
      <w:r w:rsidR="00BF3B27" w:rsidRPr="00BF3B27">
        <w:rPr>
          <w:sz w:val="18"/>
          <w:szCs w:val="18"/>
          <w:lang w:val="en-GB"/>
        </w:rPr>
        <w:t xml:space="preserve"> Marketing and</w:t>
      </w:r>
      <w:r w:rsidR="0012393F" w:rsidRPr="00BF3B27">
        <w:rPr>
          <w:sz w:val="18"/>
          <w:szCs w:val="18"/>
          <w:lang w:val="en-GB"/>
        </w:rPr>
        <w:t xml:space="preserve"> Communications, ENGEL AUSTRIA GmbH,</w:t>
      </w:r>
      <w:r w:rsidR="0012393F" w:rsidRPr="00BF3B27">
        <w:rPr>
          <w:sz w:val="18"/>
          <w:szCs w:val="18"/>
          <w:lang w:val="en-GB"/>
        </w:rPr>
        <w:br/>
        <w:t>Ludwig-Engel-</w:t>
      </w:r>
      <w:proofErr w:type="spellStart"/>
      <w:r w:rsidR="0012393F" w:rsidRPr="00BF3B27">
        <w:rPr>
          <w:sz w:val="18"/>
          <w:szCs w:val="18"/>
          <w:lang w:val="en-GB"/>
        </w:rPr>
        <w:t>Straße</w:t>
      </w:r>
      <w:proofErr w:type="spellEnd"/>
      <w:r w:rsidR="0012393F" w:rsidRPr="00BF3B27">
        <w:rPr>
          <w:sz w:val="18"/>
          <w:szCs w:val="18"/>
          <w:lang w:val="en-GB"/>
        </w:rPr>
        <w:t xml:space="preserve"> 1, A-4311 Schwertberg/Austria,</w:t>
      </w:r>
      <w:r w:rsidR="0012393F" w:rsidRPr="00BF3B27">
        <w:rPr>
          <w:sz w:val="18"/>
          <w:szCs w:val="18"/>
          <w:lang w:val="en-GB"/>
        </w:rPr>
        <w:br/>
        <w:t>Tel.: +43 (0)50/620</w:t>
      </w:r>
      <w:r w:rsidR="00BF3B27" w:rsidRPr="00BF3B27">
        <w:rPr>
          <w:sz w:val="18"/>
          <w:szCs w:val="18"/>
          <w:lang w:val="en-GB"/>
        </w:rPr>
        <w:t xml:space="preserve"> 2085</w:t>
      </w:r>
      <w:r w:rsidR="0012393F" w:rsidRPr="00BF3B27">
        <w:rPr>
          <w:sz w:val="18"/>
          <w:szCs w:val="18"/>
          <w:lang w:val="en-GB"/>
        </w:rPr>
        <w:t xml:space="preserve">, E-Mail: </w:t>
      </w:r>
      <w:r w:rsidR="00BF3B27" w:rsidRPr="00BF3B27">
        <w:rPr>
          <w:sz w:val="18"/>
          <w:szCs w:val="18"/>
          <w:lang w:val="en-GB"/>
        </w:rPr>
        <w:t>Katharina.wuschko</w:t>
      </w:r>
      <w:r w:rsidR="0012393F" w:rsidRPr="00BF3B27">
        <w:rPr>
          <w:sz w:val="18"/>
          <w:szCs w:val="18"/>
          <w:lang w:val="en-GB"/>
        </w:rPr>
        <w:t xml:space="preserve">@engel.at </w:t>
      </w:r>
    </w:p>
    <w:p w14:paraId="3DEBDF7C" w14:textId="77777777" w:rsidR="0012393F" w:rsidRPr="00BF3B27" w:rsidRDefault="0012393F" w:rsidP="0012393F">
      <w:pPr>
        <w:rPr>
          <w:sz w:val="18"/>
          <w:szCs w:val="18"/>
          <w:lang w:val="en-GB"/>
        </w:rPr>
      </w:pPr>
    </w:p>
    <w:bookmarkEnd w:id="1"/>
    <w:p w14:paraId="2A22C8C6" w14:textId="59042025" w:rsidR="006E7FEB" w:rsidRPr="00BF3B27" w:rsidRDefault="006E7FEB" w:rsidP="0012393F">
      <w:pPr>
        <w:rPr>
          <w:sz w:val="18"/>
          <w:szCs w:val="18"/>
          <w:lang w:val="es-MX"/>
        </w:rPr>
      </w:pPr>
      <w:proofErr w:type="spellStart"/>
      <w:r w:rsidRPr="00BF3B27">
        <w:rPr>
          <w:sz w:val="18"/>
          <w:szCs w:val="18"/>
          <w:u w:val="single"/>
          <w:lang w:val="es-MX"/>
        </w:rPr>
        <w:t>Contact</w:t>
      </w:r>
      <w:proofErr w:type="spellEnd"/>
      <w:r w:rsidRPr="00BF3B27">
        <w:rPr>
          <w:sz w:val="18"/>
          <w:szCs w:val="18"/>
          <w:u w:val="single"/>
          <w:lang w:val="es-MX"/>
        </w:rPr>
        <w:t xml:space="preserve"> </w:t>
      </w:r>
      <w:proofErr w:type="spellStart"/>
      <w:r w:rsidRPr="00BF3B27">
        <w:rPr>
          <w:sz w:val="18"/>
          <w:szCs w:val="18"/>
          <w:u w:val="single"/>
          <w:lang w:val="es-MX"/>
        </w:rPr>
        <w:t>for</w:t>
      </w:r>
      <w:proofErr w:type="spellEnd"/>
      <w:r w:rsidRPr="00BF3B27">
        <w:rPr>
          <w:sz w:val="18"/>
          <w:szCs w:val="18"/>
          <w:u w:val="single"/>
          <w:lang w:val="es-MX"/>
        </w:rPr>
        <w:t xml:space="preserve"> </w:t>
      </w:r>
      <w:proofErr w:type="spellStart"/>
      <w:r w:rsidRPr="00BF3B27">
        <w:rPr>
          <w:sz w:val="18"/>
          <w:szCs w:val="18"/>
          <w:u w:val="single"/>
          <w:lang w:val="es-MX"/>
        </w:rPr>
        <w:t>readers</w:t>
      </w:r>
      <w:proofErr w:type="spellEnd"/>
      <w:r w:rsidRPr="00BF3B27">
        <w:rPr>
          <w:sz w:val="18"/>
          <w:szCs w:val="18"/>
          <w:u w:val="single"/>
          <w:lang w:val="es-MX"/>
        </w:rPr>
        <w:t>:</w:t>
      </w:r>
      <w:r w:rsidRPr="00BF3B27">
        <w:rPr>
          <w:sz w:val="18"/>
          <w:szCs w:val="18"/>
          <w:lang w:val="es-MX"/>
        </w:rPr>
        <w:br/>
        <w:t xml:space="preserve">ENGEL AUSTRIA </w:t>
      </w:r>
      <w:proofErr w:type="spellStart"/>
      <w:r w:rsidRPr="00BF3B27">
        <w:rPr>
          <w:sz w:val="18"/>
          <w:szCs w:val="18"/>
          <w:lang w:val="es-MX"/>
        </w:rPr>
        <w:t>GmbH</w:t>
      </w:r>
      <w:proofErr w:type="spellEnd"/>
      <w:r w:rsidRPr="00BF3B27">
        <w:rPr>
          <w:sz w:val="18"/>
          <w:szCs w:val="18"/>
          <w:lang w:val="es-MX"/>
        </w:rPr>
        <w:t>, Ludwig-Engel-</w:t>
      </w:r>
      <w:proofErr w:type="spellStart"/>
      <w:r w:rsidRPr="00BF3B27">
        <w:rPr>
          <w:sz w:val="18"/>
          <w:szCs w:val="18"/>
          <w:lang w:val="es-MX"/>
        </w:rPr>
        <w:t>Strasse</w:t>
      </w:r>
      <w:proofErr w:type="spellEnd"/>
      <w:r w:rsidRPr="00BF3B27">
        <w:rPr>
          <w:sz w:val="18"/>
          <w:szCs w:val="18"/>
          <w:lang w:val="es-MX"/>
        </w:rPr>
        <w:t xml:space="preserve"> 1, A-4311 Schwertberg, Austria,</w:t>
      </w:r>
      <w:r w:rsidRPr="00BF3B27">
        <w:rPr>
          <w:sz w:val="18"/>
          <w:szCs w:val="18"/>
          <w:lang w:val="es-MX"/>
        </w:rPr>
        <w:br/>
        <w:t>Tel.: +43 (0)50 620-0, fax: -3009, e-mail:</w:t>
      </w:r>
      <w:r w:rsidR="00247F44" w:rsidRPr="00BF3B27">
        <w:rPr>
          <w:sz w:val="18"/>
          <w:szCs w:val="18"/>
          <w:lang w:val="es-MX"/>
        </w:rPr>
        <w:t xml:space="preserve"> sales@engel.at</w:t>
      </w:r>
    </w:p>
    <w:p w14:paraId="78525891" w14:textId="26ED0CEB" w:rsidR="70F958F1" w:rsidRPr="00BF3B27" w:rsidRDefault="70F958F1" w:rsidP="0012393F">
      <w:pPr>
        <w:rPr>
          <w:sz w:val="18"/>
          <w:szCs w:val="18"/>
          <w:lang w:val="es-MX"/>
        </w:rPr>
      </w:pPr>
    </w:p>
    <w:p w14:paraId="137D1DE3" w14:textId="77777777" w:rsidR="006E7FEB" w:rsidRPr="00BF3B27" w:rsidRDefault="006E7FEB" w:rsidP="0012393F">
      <w:pPr>
        <w:rPr>
          <w:sz w:val="18"/>
          <w:szCs w:val="18"/>
          <w:lang w:val="en-US"/>
        </w:rPr>
      </w:pPr>
      <w:r w:rsidRPr="00BF3B27">
        <w:rPr>
          <w:sz w:val="18"/>
          <w:szCs w:val="18"/>
          <w:u w:val="single"/>
          <w:lang w:val="en-US"/>
        </w:rPr>
        <w:t>Legal notice:</w:t>
      </w:r>
      <w:r w:rsidRPr="00BF3B27">
        <w:rPr>
          <w:sz w:val="18"/>
          <w:szCs w:val="18"/>
          <w:u w:val="single"/>
          <w:lang w:val="en-US"/>
        </w:rPr>
        <w:br/>
      </w:r>
      <w:r w:rsidRPr="00BF3B27">
        <w:rPr>
          <w:sz w:val="18"/>
          <w:szCs w:val="18"/>
          <w:lang w:val="en-US"/>
        </w:rPr>
        <w:t xml:space="preserve">The common names, trade names, product names and similar cited in this press release are protected by copyright. They may also include trademarks and be protected as such without being specifically highlighted. </w:t>
      </w:r>
    </w:p>
    <w:p w14:paraId="536C2313" w14:textId="5B793EAF" w:rsidR="006E7FEB" w:rsidRPr="0012393F" w:rsidRDefault="006E7FEB" w:rsidP="0012393F">
      <w:pPr>
        <w:rPr>
          <w:sz w:val="18"/>
          <w:szCs w:val="18"/>
        </w:rPr>
      </w:pPr>
      <w:hyperlink r:id="rId10" w:history="1">
        <w:r w:rsidRPr="00BF3B27">
          <w:rPr>
            <w:sz w:val="18"/>
            <w:szCs w:val="18"/>
          </w:rPr>
          <w:t>www.engelglobal.com</w:t>
        </w:r>
      </w:hyperlink>
    </w:p>
    <w:sectPr w:rsidR="006E7FEB" w:rsidRPr="0012393F" w:rsidSect="00F07BB8">
      <w:headerReference w:type="default" r:id="rId11"/>
      <w:footerReference w:type="default" r:id="rId12"/>
      <w:pgSz w:w="11906" w:h="16838" w:code="9"/>
      <w:pgMar w:top="3544" w:right="1418" w:bottom="2552"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76228" w14:textId="77777777" w:rsidR="002454F7" w:rsidRDefault="002454F7">
      <w:r>
        <w:separator/>
      </w:r>
    </w:p>
  </w:endnote>
  <w:endnote w:type="continuationSeparator" w:id="0">
    <w:p w14:paraId="19A8DAB3" w14:textId="77777777" w:rsidR="002454F7" w:rsidRDefault="00245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45">
    <w:altName w:val="Arial"/>
    <w:charset w:val="00"/>
    <w:family w:val="auto"/>
    <w:pitch w:val="variable"/>
    <w:sig w:usb0="00000001" w:usb1="5000785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127C9" w14:textId="142C4815" w:rsidR="000F73E4" w:rsidRPr="00B727EE" w:rsidRDefault="002E2EDF" w:rsidP="00330AAD">
    <w:pPr>
      <w:pStyle w:val="Footer"/>
      <w:ind w:right="28"/>
      <w:jc w:val="right"/>
      <w:rPr>
        <w:spacing w:val="4"/>
        <w:sz w:val="14"/>
        <w:szCs w:val="14"/>
      </w:rPr>
    </w:pPr>
    <w:r>
      <w:rPr>
        <w:noProof/>
      </w:rPr>
      <w:drawing>
        <wp:anchor distT="0" distB="0" distL="114300" distR="114300" simplePos="0" relativeHeight="251657728" behindDoc="0" locked="0" layoutInCell="1" allowOverlap="1" wp14:anchorId="7FC44442" wp14:editId="1BEDFDBF">
          <wp:simplePos x="0" y="0"/>
          <wp:positionH relativeFrom="column">
            <wp:posOffset>31750</wp:posOffset>
          </wp:positionH>
          <wp:positionV relativeFrom="paragraph">
            <wp:posOffset>-207645</wp:posOffset>
          </wp:positionV>
          <wp:extent cx="1228725" cy="450850"/>
          <wp:effectExtent l="0" t="0" r="0" b="0"/>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50850"/>
                  </a:xfrm>
                  <a:prstGeom prst="rect">
                    <a:avLst/>
                  </a:prstGeom>
                  <a:noFill/>
                </pic:spPr>
              </pic:pic>
            </a:graphicData>
          </a:graphic>
          <wp14:sizeRelH relativeFrom="page">
            <wp14:pctWidth>0</wp14:pctWidth>
          </wp14:sizeRelH>
          <wp14:sizeRelV relativeFrom="page">
            <wp14:pctHeight>0</wp14:pctHeight>
          </wp14:sizeRelV>
        </wp:anchor>
      </w:drawing>
    </w:r>
    <w:r w:rsidR="000F73E4" w:rsidRPr="00D82CBA">
      <w:rPr>
        <w:b/>
        <w:bCs/>
        <w:spacing w:val="4"/>
        <w:sz w:val="14"/>
        <w:szCs w:val="14"/>
      </w:rPr>
      <w:t>ENGEL AUSTRIA GmbH</w:t>
    </w:r>
    <w:r w:rsidR="000F73E4" w:rsidRPr="00D82CBA">
      <w:rPr>
        <w:spacing w:val="4"/>
        <w:sz w:val="14"/>
        <w:szCs w:val="14"/>
      </w:rPr>
      <w:t xml:space="preserve"> | A-4311 Schwertberg | </w:t>
    </w:r>
    <w:proofErr w:type="spellStart"/>
    <w:r w:rsidR="000F73E4" w:rsidRPr="00D82CBA">
      <w:rPr>
        <w:spacing w:val="4"/>
        <w:sz w:val="14"/>
        <w:szCs w:val="14"/>
      </w:rPr>
      <w:t>tel</w:t>
    </w:r>
    <w:proofErr w:type="spellEnd"/>
    <w:r w:rsidR="000F73E4" w:rsidRPr="00D82CBA">
      <w:rPr>
        <w:spacing w:val="4"/>
        <w:sz w:val="14"/>
        <w:szCs w:val="14"/>
      </w:rPr>
      <w:t xml:space="preserve">: +43 (0)50 620 0 | fax: +43 (0)50 620 </w:t>
    </w:r>
    <w:r w:rsidR="00A14373">
      <w:rPr>
        <w:spacing w:val="4"/>
        <w:sz w:val="14"/>
        <w:szCs w:val="14"/>
      </w:rPr>
      <w:t>3009</w:t>
    </w:r>
    <w:r w:rsidR="00A14373">
      <w:rPr>
        <w:spacing w:val="4"/>
        <w:sz w:val="14"/>
        <w:szCs w:val="14"/>
      </w:rPr>
      <w:br/>
    </w:r>
    <w:hyperlink r:id="rId2" w:history="1">
      <w:r w:rsidR="000F73E4" w:rsidRPr="00B727EE">
        <w:rPr>
          <w:spacing w:val="4"/>
          <w:sz w:val="14"/>
          <w:szCs w:val="14"/>
        </w:rPr>
        <w:t>sales@engel.at</w:t>
      </w:r>
    </w:hyperlink>
    <w:r w:rsidR="000F73E4">
      <w:rPr>
        <w:spacing w:val="4"/>
        <w:sz w:val="14"/>
        <w:szCs w:val="14"/>
      </w:rPr>
      <w:t xml:space="preserve"> |</w:t>
    </w:r>
    <w:r w:rsidR="000F73E4" w:rsidRPr="00D82CBA">
      <w:rPr>
        <w:spacing w:val="4"/>
        <w:sz w:val="14"/>
        <w:szCs w:val="14"/>
      </w:rPr>
      <w:t xml:space="preserve"> </w:t>
    </w:r>
    <w:r w:rsidR="00A14373" w:rsidRPr="00A14373">
      <w:rPr>
        <w:spacing w:val="4"/>
        <w:sz w:val="14"/>
        <w:szCs w:val="14"/>
      </w:rPr>
      <w:t>www.engelglobal.com</w:t>
    </w:r>
  </w:p>
  <w:p w14:paraId="776048CC" w14:textId="77777777" w:rsidR="000F73E4" w:rsidRDefault="000F73E4" w:rsidP="00330AAD">
    <w:pPr>
      <w:pStyle w:val="Footer"/>
      <w:jc w:val="right"/>
    </w:pPr>
  </w:p>
  <w:p w14:paraId="36B65527" w14:textId="7232A2DD" w:rsidR="0012393F" w:rsidRPr="00360C01" w:rsidRDefault="000F73E4" w:rsidP="00360C01">
    <w:pPr>
      <w:pStyle w:val="Footer"/>
      <w:jc w:val="center"/>
      <w:rPr>
        <w:sz w:val="18"/>
        <w:szCs w:val="18"/>
      </w:rPr>
    </w:pPr>
    <w:r w:rsidRPr="00386D9C">
      <w:rPr>
        <w:rStyle w:val="PageNumber"/>
        <w:sz w:val="18"/>
        <w:szCs w:val="18"/>
      </w:rPr>
      <w:fldChar w:fldCharType="begin"/>
    </w:r>
    <w:r w:rsidRPr="00386D9C">
      <w:rPr>
        <w:rStyle w:val="PageNumber"/>
        <w:sz w:val="18"/>
        <w:szCs w:val="18"/>
      </w:rPr>
      <w:instrText xml:space="preserve"> </w:instrText>
    </w:r>
    <w:r w:rsidR="00945639">
      <w:rPr>
        <w:rStyle w:val="PageNumber"/>
        <w:sz w:val="18"/>
        <w:szCs w:val="18"/>
      </w:rPr>
      <w:instrText>PAGE</w:instrText>
    </w:r>
    <w:r w:rsidRPr="00386D9C">
      <w:rPr>
        <w:rStyle w:val="PageNumber"/>
        <w:sz w:val="18"/>
        <w:szCs w:val="18"/>
      </w:rPr>
      <w:instrText xml:space="preserve"> </w:instrText>
    </w:r>
    <w:r w:rsidRPr="00386D9C">
      <w:rPr>
        <w:rStyle w:val="PageNumber"/>
        <w:sz w:val="18"/>
        <w:szCs w:val="18"/>
      </w:rPr>
      <w:fldChar w:fldCharType="separate"/>
    </w:r>
    <w:r w:rsidR="00E13D4B">
      <w:rPr>
        <w:rStyle w:val="PageNumber"/>
        <w:noProof/>
        <w:sz w:val="18"/>
        <w:szCs w:val="18"/>
      </w:rPr>
      <w:t>2</w:t>
    </w:r>
    <w:r w:rsidRPr="00386D9C">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E69BA" w14:textId="77777777" w:rsidR="002454F7" w:rsidRDefault="002454F7">
      <w:r>
        <w:separator/>
      </w:r>
    </w:p>
  </w:footnote>
  <w:footnote w:type="continuationSeparator" w:id="0">
    <w:p w14:paraId="14724577" w14:textId="77777777" w:rsidR="002454F7" w:rsidRDefault="00245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F6277" w14:textId="77777777" w:rsidR="00330AAD" w:rsidRDefault="00330AAD" w:rsidP="00330AAD">
    <w:pPr>
      <w:pStyle w:val="Header"/>
      <w:rPr>
        <w:rFonts w:ascii="Arial Black" w:hAnsi="Arial Black"/>
        <w:lang w:val="de-AT"/>
      </w:rPr>
    </w:pPr>
  </w:p>
  <w:p w14:paraId="159169F7" w14:textId="2615695D" w:rsidR="00330AAD" w:rsidRDefault="00330AAD" w:rsidP="00B116DF">
    <w:pPr>
      <w:pStyle w:val="Header"/>
      <w:tabs>
        <w:tab w:val="clear" w:pos="4536"/>
        <w:tab w:val="clear" w:pos="9072"/>
        <w:tab w:val="left" w:pos="2200"/>
      </w:tabs>
      <w:rPr>
        <w:rFonts w:ascii="Arial Black" w:hAnsi="Arial Black"/>
        <w:lang w:val="de-AT"/>
      </w:rPr>
    </w:pPr>
  </w:p>
  <w:p w14:paraId="069AF097" w14:textId="77777777" w:rsidR="00330AAD" w:rsidRDefault="00330AAD" w:rsidP="00330AAD">
    <w:pPr>
      <w:pStyle w:val="Header"/>
      <w:rPr>
        <w:rFonts w:ascii="Arial Black" w:hAnsi="Arial Black"/>
        <w:lang w:val="de-AT"/>
      </w:rPr>
    </w:pPr>
  </w:p>
  <w:p w14:paraId="010C8BC1" w14:textId="77777777" w:rsidR="00330AAD" w:rsidRPr="00DC0D98" w:rsidRDefault="00DC0D98" w:rsidP="000A409F">
    <w:pPr>
      <w:jc w:val="right"/>
      <w:rPr>
        <w:rFonts w:ascii="Arial Black" w:hAnsi="Arial Black"/>
        <w:color w:val="96C03A"/>
        <w:sz w:val="32"/>
        <w:szCs w:val="22"/>
      </w:rPr>
    </w:pPr>
    <w:r>
      <w:rPr>
        <w:sz w:val="32"/>
        <w:szCs w:val="22"/>
      </w:rPr>
      <w:t>p</w:t>
    </w:r>
    <w:r w:rsidR="000A409F" w:rsidRPr="000A409F">
      <w:rPr>
        <w:sz w:val="32"/>
        <w:szCs w:val="22"/>
      </w:rPr>
      <w:t xml:space="preserve">ress | </w:t>
    </w:r>
    <w:r w:rsidRPr="00DC0D98">
      <w:rPr>
        <w:rFonts w:ascii="Arial Black" w:hAnsi="Arial Black"/>
        <w:color w:val="96C03A"/>
        <w:sz w:val="32"/>
        <w:szCs w:val="22"/>
      </w:rPr>
      <w:t>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A52E24"/>
    <w:multiLevelType w:val="hybridMultilevel"/>
    <w:tmpl w:val="4F5AB088"/>
    <w:lvl w:ilvl="0" w:tplc="C70241A8">
      <w:numFmt w:val="bullet"/>
      <w:lvlText w:val="-"/>
      <w:lvlJc w:val="left"/>
      <w:pPr>
        <w:ind w:left="720" w:hanging="360"/>
      </w:pPr>
      <w:rPr>
        <w:rFonts w:ascii="Arial" w:eastAsia="Calibri"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num w:numId="1" w16cid:durableId="146165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489"/>
    <w:rsid w:val="0000032E"/>
    <w:rsid w:val="00012406"/>
    <w:rsid w:val="00012E67"/>
    <w:rsid w:val="00025B2C"/>
    <w:rsid w:val="000367DB"/>
    <w:rsid w:val="00037E1C"/>
    <w:rsid w:val="00044915"/>
    <w:rsid w:val="00061FC8"/>
    <w:rsid w:val="00062540"/>
    <w:rsid w:val="000833C5"/>
    <w:rsid w:val="00091207"/>
    <w:rsid w:val="00092329"/>
    <w:rsid w:val="00092332"/>
    <w:rsid w:val="00094BA7"/>
    <w:rsid w:val="000A1815"/>
    <w:rsid w:val="000A232A"/>
    <w:rsid w:val="000A409F"/>
    <w:rsid w:val="000A73AD"/>
    <w:rsid w:val="000B1FEE"/>
    <w:rsid w:val="000B2215"/>
    <w:rsid w:val="000C2D20"/>
    <w:rsid w:val="000D2EA4"/>
    <w:rsid w:val="000D64E1"/>
    <w:rsid w:val="000E0E96"/>
    <w:rsid w:val="000E521F"/>
    <w:rsid w:val="000E5F4E"/>
    <w:rsid w:val="000F3615"/>
    <w:rsid w:val="000F73E4"/>
    <w:rsid w:val="000F7531"/>
    <w:rsid w:val="00103203"/>
    <w:rsid w:val="001122A3"/>
    <w:rsid w:val="00115FD5"/>
    <w:rsid w:val="0012393F"/>
    <w:rsid w:val="00125910"/>
    <w:rsid w:val="00130936"/>
    <w:rsid w:val="00131765"/>
    <w:rsid w:val="00134CFB"/>
    <w:rsid w:val="0013589A"/>
    <w:rsid w:val="001456B9"/>
    <w:rsid w:val="0014671F"/>
    <w:rsid w:val="00150748"/>
    <w:rsid w:val="00153490"/>
    <w:rsid w:val="00155C6B"/>
    <w:rsid w:val="00156264"/>
    <w:rsid w:val="0016066D"/>
    <w:rsid w:val="00164D8B"/>
    <w:rsid w:val="00171564"/>
    <w:rsid w:val="001723BE"/>
    <w:rsid w:val="00175036"/>
    <w:rsid w:val="00176B68"/>
    <w:rsid w:val="00180D93"/>
    <w:rsid w:val="00187841"/>
    <w:rsid w:val="001947D6"/>
    <w:rsid w:val="001A2896"/>
    <w:rsid w:val="001A6570"/>
    <w:rsid w:val="001A687D"/>
    <w:rsid w:val="001B05D5"/>
    <w:rsid w:val="001B3A7E"/>
    <w:rsid w:val="001B5CCF"/>
    <w:rsid w:val="001B5D49"/>
    <w:rsid w:val="001C0AE8"/>
    <w:rsid w:val="001C5B8A"/>
    <w:rsid w:val="001D13C5"/>
    <w:rsid w:val="001D1F4E"/>
    <w:rsid w:val="001D489A"/>
    <w:rsid w:val="001E4B0D"/>
    <w:rsid w:val="001E7A70"/>
    <w:rsid w:val="001F29AE"/>
    <w:rsid w:val="002228C0"/>
    <w:rsid w:val="00226DD6"/>
    <w:rsid w:val="00230BA4"/>
    <w:rsid w:val="002326FE"/>
    <w:rsid w:val="00234031"/>
    <w:rsid w:val="00241B64"/>
    <w:rsid w:val="0024231D"/>
    <w:rsid w:val="002454F7"/>
    <w:rsid w:val="00245D0B"/>
    <w:rsid w:val="00245DE7"/>
    <w:rsid w:val="00247F44"/>
    <w:rsid w:val="00250B9E"/>
    <w:rsid w:val="00250C98"/>
    <w:rsid w:val="00252942"/>
    <w:rsid w:val="00267298"/>
    <w:rsid w:val="00272679"/>
    <w:rsid w:val="00274B47"/>
    <w:rsid w:val="00280045"/>
    <w:rsid w:val="002834A6"/>
    <w:rsid w:val="00285398"/>
    <w:rsid w:val="0028760E"/>
    <w:rsid w:val="00293BC8"/>
    <w:rsid w:val="002A15B9"/>
    <w:rsid w:val="002A3967"/>
    <w:rsid w:val="002B1018"/>
    <w:rsid w:val="002B1C7A"/>
    <w:rsid w:val="002C3171"/>
    <w:rsid w:val="002D04C9"/>
    <w:rsid w:val="002D6772"/>
    <w:rsid w:val="002E0921"/>
    <w:rsid w:val="002E2EDF"/>
    <w:rsid w:val="002E5B3D"/>
    <w:rsid w:val="002E6A36"/>
    <w:rsid w:val="002F087C"/>
    <w:rsid w:val="002F1F42"/>
    <w:rsid w:val="003011B7"/>
    <w:rsid w:val="0030527B"/>
    <w:rsid w:val="00315CD0"/>
    <w:rsid w:val="00315DE0"/>
    <w:rsid w:val="00320E10"/>
    <w:rsid w:val="00323301"/>
    <w:rsid w:val="003248A4"/>
    <w:rsid w:val="003260DF"/>
    <w:rsid w:val="00330AAD"/>
    <w:rsid w:val="003322CC"/>
    <w:rsid w:val="00343BF1"/>
    <w:rsid w:val="00353D69"/>
    <w:rsid w:val="003566C9"/>
    <w:rsid w:val="00360C01"/>
    <w:rsid w:val="003617B5"/>
    <w:rsid w:val="003662D2"/>
    <w:rsid w:val="003664D6"/>
    <w:rsid w:val="003762CE"/>
    <w:rsid w:val="00383D56"/>
    <w:rsid w:val="00385F5A"/>
    <w:rsid w:val="00386D9C"/>
    <w:rsid w:val="00393F09"/>
    <w:rsid w:val="00396257"/>
    <w:rsid w:val="003A2D0C"/>
    <w:rsid w:val="003A60CB"/>
    <w:rsid w:val="003A7A06"/>
    <w:rsid w:val="003B0CE5"/>
    <w:rsid w:val="003D2F42"/>
    <w:rsid w:val="003D678F"/>
    <w:rsid w:val="003E07BA"/>
    <w:rsid w:val="003E08AA"/>
    <w:rsid w:val="003E1A77"/>
    <w:rsid w:val="003F2363"/>
    <w:rsid w:val="004003AB"/>
    <w:rsid w:val="00401A4D"/>
    <w:rsid w:val="00405096"/>
    <w:rsid w:val="0041441C"/>
    <w:rsid w:val="004146AE"/>
    <w:rsid w:val="004163B3"/>
    <w:rsid w:val="00424124"/>
    <w:rsid w:val="0043304F"/>
    <w:rsid w:val="00440866"/>
    <w:rsid w:val="00450D9F"/>
    <w:rsid w:val="00451224"/>
    <w:rsid w:val="00454957"/>
    <w:rsid w:val="0046104D"/>
    <w:rsid w:val="0046280D"/>
    <w:rsid w:val="0046305D"/>
    <w:rsid w:val="004672D9"/>
    <w:rsid w:val="00473084"/>
    <w:rsid w:val="00481066"/>
    <w:rsid w:val="004814CA"/>
    <w:rsid w:val="00492F4F"/>
    <w:rsid w:val="00495581"/>
    <w:rsid w:val="00495BD9"/>
    <w:rsid w:val="004A149E"/>
    <w:rsid w:val="004A581D"/>
    <w:rsid w:val="004B095D"/>
    <w:rsid w:val="004B15DC"/>
    <w:rsid w:val="004B1AAA"/>
    <w:rsid w:val="004B1B9B"/>
    <w:rsid w:val="004C0E54"/>
    <w:rsid w:val="004C42FC"/>
    <w:rsid w:val="004D336F"/>
    <w:rsid w:val="004D5B2E"/>
    <w:rsid w:val="004F56BC"/>
    <w:rsid w:val="005017FF"/>
    <w:rsid w:val="00507E95"/>
    <w:rsid w:val="005142B6"/>
    <w:rsid w:val="00515CCE"/>
    <w:rsid w:val="0052134E"/>
    <w:rsid w:val="00535BED"/>
    <w:rsid w:val="005368DE"/>
    <w:rsid w:val="005401A2"/>
    <w:rsid w:val="00547B68"/>
    <w:rsid w:val="00552259"/>
    <w:rsid w:val="00564FE8"/>
    <w:rsid w:val="00570154"/>
    <w:rsid w:val="005749B1"/>
    <w:rsid w:val="00574D2A"/>
    <w:rsid w:val="00575157"/>
    <w:rsid w:val="00585B22"/>
    <w:rsid w:val="00590460"/>
    <w:rsid w:val="0059463E"/>
    <w:rsid w:val="005A2122"/>
    <w:rsid w:val="005A6D25"/>
    <w:rsid w:val="005A73CF"/>
    <w:rsid w:val="005B231B"/>
    <w:rsid w:val="005B50FA"/>
    <w:rsid w:val="005B6114"/>
    <w:rsid w:val="005B751F"/>
    <w:rsid w:val="005D105A"/>
    <w:rsid w:val="005D26B3"/>
    <w:rsid w:val="005E10F9"/>
    <w:rsid w:val="005E34D0"/>
    <w:rsid w:val="005E66DC"/>
    <w:rsid w:val="005F03FB"/>
    <w:rsid w:val="005F0F80"/>
    <w:rsid w:val="005F646E"/>
    <w:rsid w:val="006017B8"/>
    <w:rsid w:val="00601DB7"/>
    <w:rsid w:val="00603D41"/>
    <w:rsid w:val="00606660"/>
    <w:rsid w:val="0061248A"/>
    <w:rsid w:val="00614C89"/>
    <w:rsid w:val="00614E08"/>
    <w:rsid w:val="00620837"/>
    <w:rsid w:val="00625DC6"/>
    <w:rsid w:val="006301B7"/>
    <w:rsid w:val="00634677"/>
    <w:rsid w:val="0063504F"/>
    <w:rsid w:val="00635DD7"/>
    <w:rsid w:val="00640175"/>
    <w:rsid w:val="00641C57"/>
    <w:rsid w:val="00654F6E"/>
    <w:rsid w:val="00662564"/>
    <w:rsid w:val="00667846"/>
    <w:rsid w:val="00667A3E"/>
    <w:rsid w:val="00672CF6"/>
    <w:rsid w:val="00675B38"/>
    <w:rsid w:val="006777BD"/>
    <w:rsid w:val="00684AF9"/>
    <w:rsid w:val="006A257E"/>
    <w:rsid w:val="006A66AB"/>
    <w:rsid w:val="006B51C8"/>
    <w:rsid w:val="006B578D"/>
    <w:rsid w:val="006B640C"/>
    <w:rsid w:val="006C5E68"/>
    <w:rsid w:val="006D1251"/>
    <w:rsid w:val="006D3B92"/>
    <w:rsid w:val="006E3145"/>
    <w:rsid w:val="006E7FEB"/>
    <w:rsid w:val="006F2833"/>
    <w:rsid w:val="006F50CE"/>
    <w:rsid w:val="006F6B98"/>
    <w:rsid w:val="006F79A1"/>
    <w:rsid w:val="006F7DAD"/>
    <w:rsid w:val="00703540"/>
    <w:rsid w:val="00711169"/>
    <w:rsid w:val="007113D8"/>
    <w:rsid w:val="007134FA"/>
    <w:rsid w:val="00713EBC"/>
    <w:rsid w:val="007202A1"/>
    <w:rsid w:val="0072598B"/>
    <w:rsid w:val="007306BD"/>
    <w:rsid w:val="00730FBF"/>
    <w:rsid w:val="007474C7"/>
    <w:rsid w:val="0076423F"/>
    <w:rsid w:val="00772540"/>
    <w:rsid w:val="00780166"/>
    <w:rsid w:val="0078016D"/>
    <w:rsid w:val="0078027D"/>
    <w:rsid w:val="00781D03"/>
    <w:rsid w:val="007830F6"/>
    <w:rsid w:val="00785202"/>
    <w:rsid w:val="00794842"/>
    <w:rsid w:val="007965E9"/>
    <w:rsid w:val="007A71E3"/>
    <w:rsid w:val="007C387E"/>
    <w:rsid w:val="007D1B90"/>
    <w:rsid w:val="007E01FA"/>
    <w:rsid w:val="007E1446"/>
    <w:rsid w:val="007E40AC"/>
    <w:rsid w:val="007E4EC5"/>
    <w:rsid w:val="007E6EE5"/>
    <w:rsid w:val="007F2A6F"/>
    <w:rsid w:val="007F3A50"/>
    <w:rsid w:val="007F6B41"/>
    <w:rsid w:val="00802DB4"/>
    <w:rsid w:val="00820E82"/>
    <w:rsid w:val="00826938"/>
    <w:rsid w:val="00840364"/>
    <w:rsid w:val="00846A36"/>
    <w:rsid w:val="00850ECF"/>
    <w:rsid w:val="008556B3"/>
    <w:rsid w:val="00860049"/>
    <w:rsid w:val="00863794"/>
    <w:rsid w:val="00865FBE"/>
    <w:rsid w:val="00872BF4"/>
    <w:rsid w:val="008846EC"/>
    <w:rsid w:val="00884907"/>
    <w:rsid w:val="00887005"/>
    <w:rsid w:val="0089026F"/>
    <w:rsid w:val="00891062"/>
    <w:rsid w:val="00897555"/>
    <w:rsid w:val="00897A24"/>
    <w:rsid w:val="00897F85"/>
    <w:rsid w:val="008A4749"/>
    <w:rsid w:val="008A6B21"/>
    <w:rsid w:val="008B72FD"/>
    <w:rsid w:val="008C10C3"/>
    <w:rsid w:val="008D29E8"/>
    <w:rsid w:val="008D39CA"/>
    <w:rsid w:val="008E1D0E"/>
    <w:rsid w:val="008F67F7"/>
    <w:rsid w:val="00903B91"/>
    <w:rsid w:val="00914C36"/>
    <w:rsid w:val="0092151F"/>
    <w:rsid w:val="00936DBC"/>
    <w:rsid w:val="009434D7"/>
    <w:rsid w:val="00943B5D"/>
    <w:rsid w:val="0094485E"/>
    <w:rsid w:val="00945639"/>
    <w:rsid w:val="00960D20"/>
    <w:rsid w:val="0097439B"/>
    <w:rsid w:val="00986171"/>
    <w:rsid w:val="009869D2"/>
    <w:rsid w:val="00991153"/>
    <w:rsid w:val="00993FA8"/>
    <w:rsid w:val="009949A2"/>
    <w:rsid w:val="009954AA"/>
    <w:rsid w:val="00997D60"/>
    <w:rsid w:val="009A0F1B"/>
    <w:rsid w:val="009A6DAD"/>
    <w:rsid w:val="009B02F0"/>
    <w:rsid w:val="009B3300"/>
    <w:rsid w:val="009C5EEB"/>
    <w:rsid w:val="009C6570"/>
    <w:rsid w:val="009C71D1"/>
    <w:rsid w:val="009D0D47"/>
    <w:rsid w:val="009D47D0"/>
    <w:rsid w:val="009D7F2D"/>
    <w:rsid w:val="009E7E7B"/>
    <w:rsid w:val="009F4286"/>
    <w:rsid w:val="009F74A6"/>
    <w:rsid w:val="00A03105"/>
    <w:rsid w:val="00A052CD"/>
    <w:rsid w:val="00A07EB0"/>
    <w:rsid w:val="00A14373"/>
    <w:rsid w:val="00A2627D"/>
    <w:rsid w:val="00A265F5"/>
    <w:rsid w:val="00A32701"/>
    <w:rsid w:val="00A448A7"/>
    <w:rsid w:val="00A4606F"/>
    <w:rsid w:val="00A52E43"/>
    <w:rsid w:val="00A63F63"/>
    <w:rsid w:val="00A64EFA"/>
    <w:rsid w:val="00A670C4"/>
    <w:rsid w:val="00A672D8"/>
    <w:rsid w:val="00A70840"/>
    <w:rsid w:val="00A71B55"/>
    <w:rsid w:val="00A74D77"/>
    <w:rsid w:val="00A767F2"/>
    <w:rsid w:val="00A84511"/>
    <w:rsid w:val="00A85756"/>
    <w:rsid w:val="00A91052"/>
    <w:rsid w:val="00A95E52"/>
    <w:rsid w:val="00A9659F"/>
    <w:rsid w:val="00AA1D04"/>
    <w:rsid w:val="00AA65F4"/>
    <w:rsid w:val="00AA6BF5"/>
    <w:rsid w:val="00AB1D7B"/>
    <w:rsid w:val="00AB24E5"/>
    <w:rsid w:val="00AB62C8"/>
    <w:rsid w:val="00AB6558"/>
    <w:rsid w:val="00AD4968"/>
    <w:rsid w:val="00AD5906"/>
    <w:rsid w:val="00AE10FC"/>
    <w:rsid w:val="00AE514C"/>
    <w:rsid w:val="00AF082E"/>
    <w:rsid w:val="00AF62DD"/>
    <w:rsid w:val="00AF6714"/>
    <w:rsid w:val="00B00E6B"/>
    <w:rsid w:val="00B05B55"/>
    <w:rsid w:val="00B116DF"/>
    <w:rsid w:val="00B220B3"/>
    <w:rsid w:val="00B26E11"/>
    <w:rsid w:val="00B2796D"/>
    <w:rsid w:val="00B27A4B"/>
    <w:rsid w:val="00B32375"/>
    <w:rsid w:val="00B354DE"/>
    <w:rsid w:val="00B56233"/>
    <w:rsid w:val="00B5790C"/>
    <w:rsid w:val="00B70342"/>
    <w:rsid w:val="00B724B6"/>
    <w:rsid w:val="00B727EE"/>
    <w:rsid w:val="00B758FA"/>
    <w:rsid w:val="00B770B3"/>
    <w:rsid w:val="00B77C24"/>
    <w:rsid w:val="00B800A3"/>
    <w:rsid w:val="00B8021E"/>
    <w:rsid w:val="00B80A37"/>
    <w:rsid w:val="00B813FE"/>
    <w:rsid w:val="00B82604"/>
    <w:rsid w:val="00B8617E"/>
    <w:rsid w:val="00B901A1"/>
    <w:rsid w:val="00B9152E"/>
    <w:rsid w:val="00BA1184"/>
    <w:rsid w:val="00BA4C6D"/>
    <w:rsid w:val="00BA53F7"/>
    <w:rsid w:val="00BC4D10"/>
    <w:rsid w:val="00BD3087"/>
    <w:rsid w:val="00BE3956"/>
    <w:rsid w:val="00BF0EBE"/>
    <w:rsid w:val="00BF3B27"/>
    <w:rsid w:val="00C00015"/>
    <w:rsid w:val="00C05DC2"/>
    <w:rsid w:val="00C117DA"/>
    <w:rsid w:val="00C12FCF"/>
    <w:rsid w:val="00C14591"/>
    <w:rsid w:val="00C2363B"/>
    <w:rsid w:val="00C25A8C"/>
    <w:rsid w:val="00C27990"/>
    <w:rsid w:val="00C3045A"/>
    <w:rsid w:val="00C41E96"/>
    <w:rsid w:val="00C53947"/>
    <w:rsid w:val="00C56696"/>
    <w:rsid w:val="00C607EF"/>
    <w:rsid w:val="00C62B3F"/>
    <w:rsid w:val="00C636A6"/>
    <w:rsid w:val="00C719AB"/>
    <w:rsid w:val="00C75019"/>
    <w:rsid w:val="00C775CB"/>
    <w:rsid w:val="00C80F75"/>
    <w:rsid w:val="00C83B5A"/>
    <w:rsid w:val="00C9367E"/>
    <w:rsid w:val="00CA3FCD"/>
    <w:rsid w:val="00CA4726"/>
    <w:rsid w:val="00CC56F6"/>
    <w:rsid w:val="00CE1B67"/>
    <w:rsid w:val="00CE2416"/>
    <w:rsid w:val="00CE37C5"/>
    <w:rsid w:val="00CE7DFB"/>
    <w:rsid w:val="00CF22C2"/>
    <w:rsid w:val="00CF3BE8"/>
    <w:rsid w:val="00D0385E"/>
    <w:rsid w:val="00D03A00"/>
    <w:rsid w:val="00D15E14"/>
    <w:rsid w:val="00D23721"/>
    <w:rsid w:val="00D252BC"/>
    <w:rsid w:val="00D4159C"/>
    <w:rsid w:val="00D56280"/>
    <w:rsid w:val="00D66899"/>
    <w:rsid w:val="00D67626"/>
    <w:rsid w:val="00D70C2E"/>
    <w:rsid w:val="00D72E07"/>
    <w:rsid w:val="00D739D5"/>
    <w:rsid w:val="00D7663E"/>
    <w:rsid w:val="00D80BE9"/>
    <w:rsid w:val="00D82CBA"/>
    <w:rsid w:val="00D91F0D"/>
    <w:rsid w:val="00D92814"/>
    <w:rsid w:val="00D96611"/>
    <w:rsid w:val="00DA1C73"/>
    <w:rsid w:val="00DA2961"/>
    <w:rsid w:val="00DA3169"/>
    <w:rsid w:val="00DA347B"/>
    <w:rsid w:val="00DA652D"/>
    <w:rsid w:val="00DB0ECA"/>
    <w:rsid w:val="00DB5B07"/>
    <w:rsid w:val="00DB6191"/>
    <w:rsid w:val="00DC0D98"/>
    <w:rsid w:val="00DC29B7"/>
    <w:rsid w:val="00DC2CC8"/>
    <w:rsid w:val="00DC5E00"/>
    <w:rsid w:val="00DD13F1"/>
    <w:rsid w:val="00DD2AD8"/>
    <w:rsid w:val="00DE7085"/>
    <w:rsid w:val="00DF3E47"/>
    <w:rsid w:val="00DF44E9"/>
    <w:rsid w:val="00E0167D"/>
    <w:rsid w:val="00E113E6"/>
    <w:rsid w:val="00E13D4B"/>
    <w:rsid w:val="00E1426E"/>
    <w:rsid w:val="00E210B5"/>
    <w:rsid w:val="00E340A4"/>
    <w:rsid w:val="00E4012A"/>
    <w:rsid w:val="00E43489"/>
    <w:rsid w:val="00E46B4D"/>
    <w:rsid w:val="00E55876"/>
    <w:rsid w:val="00E60691"/>
    <w:rsid w:val="00E60FA8"/>
    <w:rsid w:val="00E667A5"/>
    <w:rsid w:val="00E67593"/>
    <w:rsid w:val="00E77B42"/>
    <w:rsid w:val="00E805CA"/>
    <w:rsid w:val="00E824C6"/>
    <w:rsid w:val="00E857E0"/>
    <w:rsid w:val="00E95C27"/>
    <w:rsid w:val="00EA4B73"/>
    <w:rsid w:val="00EA4DF2"/>
    <w:rsid w:val="00EB015B"/>
    <w:rsid w:val="00EB1EB7"/>
    <w:rsid w:val="00EB447E"/>
    <w:rsid w:val="00EB4A94"/>
    <w:rsid w:val="00EB6738"/>
    <w:rsid w:val="00EB7413"/>
    <w:rsid w:val="00ED1B15"/>
    <w:rsid w:val="00ED2D67"/>
    <w:rsid w:val="00ED6192"/>
    <w:rsid w:val="00EE2752"/>
    <w:rsid w:val="00EE649D"/>
    <w:rsid w:val="00EF3EEB"/>
    <w:rsid w:val="00EF6DEF"/>
    <w:rsid w:val="00EF7DFD"/>
    <w:rsid w:val="00F01613"/>
    <w:rsid w:val="00F01C82"/>
    <w:rsid w:val="00F0369D"/>
    <w:rsid w:val="00F05EA6"/>
    <w:rsid w:val="00F05EEF"/>
    <w:rsid w:val="00F07BB8"/>
    <w:rsid w:val="00F1101C"/>
    <w:rsid w:val="00F1605A"/>
    <w:rsid w:val="00F255F7"/>
    <w:rsid w:val="00F27095"/>
    <w:rsid w:val="00F35D73"/>
    <w:rsid w:val="00F36F4C"/>
    <w:rsid w:val="00F444FB"/>
    <w:rsid w:val="00F44EF7"/>
    <w:rsid w:val="00F53674"/>
    <w:rsid w:val="00F56B73"/>
    <w:rsid w:val="00F61054"/>
    <w:rsid w:val="00F6379C"/>
    <w:rsid w:val="00F71422"/>
    <w:rsid w:val="00F764C9"/>
    <w:rsid w:val="00F84AD2"/>
    <w:rsid w:val="00F8522A"/>
    <w:rsid w:val="00F92A7D"/>
    <w:rsid w:val="00F9714A"/>
    <w:rsid w:val="00FA0A75"/>
    <w:rsid w:val="00FA208F"/>
    <w:rsid w:val="00FB6D82"/>
    <w:rsid w:val="00FD3251"/>
    <w:rsid w:val="00FE086C"/>
    <w:rsid w:val="00FE20D2"/>
    <w:rsid w:val="00FE36E7"/>
    <w:rsid w:val="07AD52FC"/>
    <w:rsid w:val="08829D65"/>
    <w:rsid w:val="0AA59AA9"/>
    <w:rsid w:val="0F3210D3"/>
    <w:rsid w:val="10841D1A"/>
    <w:rsid w:val="14B43BE2"/>
    <w:rsid w:val="18FF0689"/>
    <w:rsid w:val="1BFF130A"/>
    <w:rsid w:val="1E08CF5B"/>
    <w:rsid w:val="21F02802"/>
    <w:rsid w:val="31C32B2C"/>
    <w:rsid w:val="342BFDBB"/>
    <w:rsid w:val="384A1291"/>
    <w:rsid w:val="3B2C1699"/>
    <w:rsid w:val="3FEF86BC"/>
    <w:rsid w:val="42D42A88"/>
    <w:rsid w:val="43B592AB"/>
    <w:rsid w:val="4A9F7C56"/>
    <w:rsid w:val="4B6DA3B6"/>
    <w:rsid w:val="4F14AB1E"/>
    <w:rsid w:val="4FC84644"/>
    <w:rsid w:val="55D57BA4"/>
    <w:rsid w:val="5796EC54"/>
    <w:rsid w:val="599E2705"/>
    <w:rsid w:val="5CF88217"/>
    <w:rsid w:val="62024140"/>
    <w:rsid w:val="66A1708B"/>
    <w:rsid w:val="6B478485"/>
    <w:rsid w:val="70F958F1"/>
    <w:rsid w:val="7272002B"/>
    <w:rsid w:val="7332E6A4"/>
    <w:rsid w:val="751DD237"/>
    <w:rsid w:val="794A67CE"/>
    <w:rsid w:val="7C1DB37E"/>
    <w:rsid w:val="7D509756"/>
    <w:rsid w:val="7EF8C86F"/>
  </w:rsids>
  <m:mathPr>
    <m:mathFont m:val="Cambria Math"/>
    <m:brkBin m:val="before"/>
    <m:brkBinSub m:val="--"/>
    <m:smallFrac m:val="0"/>
    <m:dispDef/>
    <m:lMargin m:val="0"/>
    <m:rMargin m:val="0"/>
    <m:defJc m:val="centerGroup"/>
    <m:wrapIndent m:val="1440"/>
    <m:intLim m:val="subSup"/>
    <m:naryLim m:val="undOvr"/>
  </m:mathPr>
  <w:themeFontLang w:val="de-A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CBDFF9"/>
  <w15:chartTrackingRefBased/>
  <w15:docId w15:val="{1F817365-1157-48F6-AD7C-8ED8BE055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085"/>
    <w:pPr>
      <w:spacing w:line="312" w:lineRule="auto"/>
    </w:pPr>
    <w:rPr>
      <w:rFonts w:ascii="Arial" w:hAnsi="Arial" w:cs="Arial"/>
      <w:color w:val="1A171B"/>
      <w:sz w:val="22"/>
      <w:lang w:val="de-DE" w:eastAsia="en-US"/>
    </w:rPr>
  </w:style>
  <w:style w:type="paragraph" w:styleId="Heading1">
    <w:name w:val="heading 1"/>
    <w:basedOn w:val="Normal"/>
    <w:next w:val="Normal"/>
    <w:link w:val="Heading1Char"/>
    <w:autoRedefine/>
    <w:qFormat/>
    <w:rsid w:val="00585B22"/>
    <w:pPr>
      <w:keepNext/>
      <w:spacing w:after="120"/>
      <w:outlineLvl w:val="0"/>
    </w:pPr>
    <w:rPr>
      <w:b/>
      <w:bCs/>
      <w:kern w:val="32"/>
      <w:sz w:val="40"/>
      <w:szCs w:val="32"/>
    </w:rPr>
  </w:style>
  <w:style w:type="paragraph" w:styleId="Heading2">
    <w:name w:val="heading 2"/>
    <w:basedOn w:val="Normal"/>
    <w:next w:val="Normal"/>
    <w:link w:val="Heading2Char"/>
    <w:autoRedefine/>
    <w:qFormat/>
    <w:rsid w:val="00DC0D98"/>
    <w:pPr>
      <w:keepNext/>
      <w:spacing w:after="120"/>
      <w:outlineLvl w:val="1"/>
    </w:pPr>
    <w:rPr>
      <w:iCs/>
      <w:szCs w:val="22"/>
      <w:lang w:val="en-US"/>
    </w:rPr>
  </w:style>
  <w:style w:type="paragraph" w:styleId="Heading3">
    <w:name w:val="heading 3"/>
    <w:basedOn w:val="Normal"/>
    <w:next w:val="Normal"/>
    <w:autoRedefine/>
    <w:qFormat/>
    <w:rsid w:val="009C6570"/>
    <w:pPr>
      <w:keepNext/>
      <w:spacing w:after="60"/>
      <w:outlineLvl w:val="2"/>
    </w:pPr>
    <w:rPr>
      <w:b/>
      <w:bCs/>
      <w:sz w:val="40"/>
      <w:szCs w:val="4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
    <w:name w:val="text"/>
    <w:basedOn w:val="Normal"/>
    <w:rsid w:val="00585B22"/>
    <w:pPr>
      <w:spacing w:before="360" w:line="360" w:lineRule="auto"/>
    </w:pPr>
    <w:rPr>
      <w:rFonts w:ascii="Helvetica 45" w:hAnsi="Helvetica 45" w:cs="Times New Roman"/>
      <w:color w:val="auto"/>
      <w:sz w:val="24"/>
      <w:lang w:eastAsia="de-DE"/>
    </w:rPr>
  </w:style>
  <w:style w:type="paragraph" w:customStyle="1" w:styleId="bild">
    <w:name w:val="bild"/>
    <w:basedOn w:val="text"/>
    <w:rsid w:val="00585B22"/>
    <w:pPr>
      <w:spacing w:before="240"/>
    </w:pPr>
    <w:rPr>
      <w:i/>
    </w:rPr>
  </w:style>
  <w:style w:type="character" w:styleId="Hyperlink">
    <w:name w:val="Hyperlink"/>
    <w:rsid w:val="00A052CD"/>
    <w:rPr>
      <w:color w:val="0000FF"/>
      <w:u w:val="single"/>
    </w:rPr>
  </w:style>
  <w:style w:type="paragraph" w:customStyle="1" w:styleId="Abbinder">
    <w:name w:val="Abbinder"/>
    <w:basedOn w:val="Normal"/>
    <w:autoRedefine/>
    <w:rsid w:val="009D47D0"/>
    <w:pPr>
      <w:spacing w:line="240" w:lineRule="auto"/>
    </w:pPr>
    <w:rPr>
      <w:sz w:val="20"/>
      <w:lang w:val="en-GB"/>
    </w:rPr>
  </w:style>
  <w:style w:type="paragraph" w:styleId="Header">
    <w:name w:val="header"/>
    <w:basedOn w:val="Normal"/>
    <w:rsid w:val="00386D9C"/>
    <w:pPr>
      <w:tabs>
        <w:tab w:val="center" w:pos="4536"/>
        <w:tab w:val="right" w:pos="9072"/>
      </w:tabs>
    </w:pPr>
  </w:style>
  <w:style w:type="paragraph" w:styleId="Footer">
    <w:name w:val="footer"/>
    <w:basedOn w:val="Normal"/>
    <w:rsid w:val="00386D9C"/>
    <w:pPr>
      <w:tabs>
        <w:tab w:val="center" w:pos="4536"/>
        <w:tab w:val="right" w:pos="9072"/>
      </w:tabs>
    </w:pPr>
  </w:style>
  <w:style w:type="character" w:styleId="PageNumber">
    <w:name w:val="page number"/>
    <w:basedOn w:val="DefaultParagraphFont"/>
    <w:rsid w:val="00386D9C"/>
  </w:style>
  <w:style w:type="paragraph" w:customStyle="1" w:styleId="berschrift1-ArialBlack">
    <w:name w:val="Überschrift 1 - Arial Black"/>
    <w:basedOn w:val="Heading1"/>
    <w:link w:val="berschrift1-ArialBlackZchn"/>
    <w:autoRedefine/>
    <w:rsid w:val="00730FBF"/>
    <w:rPr>
      <w:rFonts w:ascii="Arial Black" w:hAnsi="Arial Black"/>
      <w:b w:val="0"/>
      <w:color w:val="96C03A"/>
      <w:lang w:val="de-AT"/>
    </w:rPr>
  </w:style>
  <w:style w:type="paragraph" w:customStyle="1" w:styleId="berschrift2-ArialBlack">
    <w:name w:val="Überschrift 2 - Arial Black"/>
    <w:basedOn w:val="Heading2"/>
    <w:link w:val="berschrift2-ArialBlackZchn"/>
    <w:autoRedefine/>
    <w:rsid w:val="007A71E3"/>
    <w:rPr>
      <w:rFonts w:ascii="Arial Black" w:hAnsi="Arial Black"/>
      <w:b/>
      <w:color w:val="96C03A"/>
    </w:rPr>
  </w:style>
  <w:style w:type="paragraph" w:customStyle="1" w:styleId="Abbinder-headline">
    <w:name w:val="Abbinder - headline"/>
    <w:basedOn w:val="Abbinder"/>
    <w:autoRedefine/>
    <w:rsid w:val="002E6A36"/>
    <w:pPr>
      <w:spacing w:after="60"/>
    </w:pPr>
    <w:rPr>
      <w:b/>
    </w:rPr>
  </w:style>
  <w:style w:type="paragraph" w:customStyle="1" w:styleId="berschrift3-ArialBlack">
    <w:name w:val="Überschrift 3 - Arial Black"/>
    <w:basedOn w:val="Heading3"/>
    <w:autoRedefine/>
    <w:rsid w:val="008C10C3"/>
    <w:rPr>
      <w:rFonts w:ascii="Arial Black" w:hAnsi="Arial Black"/>
      <w:b w:val="0"/>
      <w:color w:val="96C03A"/>
    </w:rPr>
  </w:style>
  <w:style w:type="character" w:customStyle="1" w:styleId="Heading1Char">
    <w:name w:val="Heading 1 Char"/>
    <w:link w:val="Heading1"/>
    <w:rsid w:val="008C10C3"/>
    <w:rPr>
      <w:rFonts w:ascii="Arial" w:hAnsi="Arial" w:cs="Arial"/>
      <w:b/>
      <w:bCs/>
      <w:color w:val="1A171B"/>
      <w:kern w:val="32"/>
      <w:sz w:val="40"/>
      <w:szCs w:val="32"/>
      <w:lang w:val="de-DE" w:eastAsia="en-US" w:bidi="ar-SA"/>
    </w:rPr>
  </w:style>
  <w:style w:type="character" w:customStyle="1" w:styleId="berschrift1-ArialBlackZchn">
    <w:name w:val="Überschrift 1 - Arial Black Zchn"/>
    <w:link w:val="berschrift1-ArialBlack"/>
    <w:rsid w:val="008C10C3"/>
    <w:rPr>
      <w:rFonts w:ascii="Arial Black" w:hAnsi="Arial Black" w:cs="Arial"/>
      <w:b/>
      <w:bCs/>
      <w:color w:val="96C03A"/>
      <w:kern w:val="32"/>
      <w:sz w:val="40"/>
      <w:szCs w:val="32"/>
      <w:lang w:val="de-AT" w:eastAsia="en-US" w:bidi="ar-SA"/>
    </w:rPr>
  </w:style>
  <w:style w:type="character" w:customStyle="1" w:styleId="Heading2Char">
    <w:name w:val="Heading 2 Char"/>
    <w:link w:val="Heading2"/>
    <w:rsid w:val="00DC0D98"/>
    <w:rPr>
      <w:rFonts w:ascii="Arial" w:hAnsi="Arial" w:cs="Arial"/>
      <w:iCs/>
      <w:color w:val="1A171B"/>
      <w:sz w:val="22"/>
      <w:szCs w:val="22"/>
      <w:lang w:val="en-US" w:eastAsia="en-US"/>
    </w:rPr>
  </w:style>
  <w:style w:type="character" w:customStyle="1" w:styleId="berschrift2-ArialBlackZchn">
    <w:name w:val="Überschrift 2 - Arial Black Zchn"/>
    <w:link w:val="berschrift2-ArialBlack"/>
    <w:rsid w:val="008C10C3"/>
    <w:rPr>
      <w:rFonts w:ascii="Arial Black" w:hAnsi="Arial Black" w:cs="Arial"/>
      <w:b/>
      <w:bCs/>
      <w:iCs/>
      <w:color w:val="96C03A"/>
      <w:sz w:val="28"/>
      <w:szCs w:val="28"/>
      <w:lang w:val="de-DE" w:eastAsia="en-US" w:bidi="ar-SA"/>
    </w:rPr>
  </w:style>
  <w:style w:type="paragraph" w:customStyle="1" w:styleId="Vorspann">
    <w:name w:val="Vorspann"/>
    <w:basedOn w:val="Normal"/>
    <w:rsid w:val="00CA3FCD"/>
    <w:pPr>
      <w:spacing w:line="264" w:lineRule="auto"/>
    </w:pPr>
    <w:rPr>
      <w:b/>
      <w:sz w:val="24"/>
      <w:lang w:val="de-AT"/>
    </w:rPr>
  </w:style>
  <w:style w:type="paragraph" w:styleId="BalloonText">
    <w:name w:val="Balloon Text"/>
    <w:basedOn w:val="Normal"/>
    <w:link w:val="BalloonTextChar"/>
    <w:rsid w:val="00684AF9"/>
    <w:pPr>
      <w:spacing w:line="240" w:lineRule="auto"/>
    </w:pPr>
    <w:rPr>
      <w:rFonts w:ascii="Segoe UI" w:hAnsi="Segoe UI" w:cs="Segoe UI"/>
      <w:sz w:val="18"/>
      <w:szCs w:val="18"/>
    </w:rPr>
  </w:style>
  <w:style w:type="character" w:customStyle="1" w:styleId="BalloonTextChar">
    <w:name w:val="Balloon Text Char"/>
    <w:link w:val="BalloonText"/>
    <w:rsid w:val="00684AF9"/>
    <w:rPr>
      <w:rFonts w:ascii="Segoe UI" w:hAnsi="Segoe UI" w:cs="Segoe UI"/>
      <w:color w:val="1A171B"/>
      <w:sz w:val="18"/>
      <w:szCs w:val="18"/>
      <w:lang w:val="de-DE"/>
    </w:rPr>
  </w:style>
  <w:style w:type="paragraph" w:customStyle="1" w:styleId="Default">
    <w:name w:val="Default"/>
    <w:rsid w:val="00DC0D98"/>
    <w:pPr>
      <w:autoSpaceDE w:val="0"/>
      <w:autoSpaceDN w:val="0"/>
      <w:adjustRightInd w:val="0"/>
    </w:pPr>
    <w:rPr>
      <w:rFonts w:ascii="Arial" w:hAnsi="Arial" w:cs="Arial"/>
      <w:color w:val="000000"/>
      <w:sz w:val="24"/>
      <w:szCs w:val="24"/>
    </w:rPr>
  </w:style>
  <w:style w:type="character" w:styleId="UnresolvedMention">
    <w:name w:val="Unresolved Mention"/>
    <w:uiPriority w:val="99"/>
    <w:semiHidden/>
    <w:unhideWhenUsed/>
    <w:rsid w:val="00DC0D98"/>
    <w:rPr>
      <w:color w:val="605E5C"/>
      <w:shd w:val="clear" w:color="auto" w:fill="E1DFDD"/>
    </w:rPr>
  </w:style>
  <w:style w:type="paragraph" w:styleId="Revision">
    <w:name w:val="Revision"/>
    <w:hidden/>
    <w:uiPriority w:val="71"/>
    <w:unhideWhenUsed/>
    <w:rsid w:val="006301B7"/>
    <w:rPr>
      <w:rFonts w:ascii="Arial" w:hAnsi="Arial" w:cs="Arial"/>
      <w:color w:val="1A171B"/>
      <w:sz w:val="22"/>
      <w:lang w:val="de-DE" w:eastAsia="en-US"/>
    </w:rPr>
  </w:style>
  <w:style w:type="character" w:styleId="CommentReference">
    <w:name w:val="annotation reference"/>
    <w:rsid w:val="00454957"/>
    <w:rPr>
      <w:sz w:val="16"/>
      <w:szCs w:val="16"/>
    </w:rPr>
  </w:style>
  <w:style w:type="paragraph" w:styleId="CommentText">
    <w:name w:val="annotation text"/>
    <w:basedOn w:val="Normal"/>
    <w:link w:val="CommentTextChar"/>
    <w:rsid w:val="00454957"/>
    <w:rPr>
      <w:sz w:val="20"/>
    </w:rPr>
  </w:style>
  <w:style w:type="character" w:customStyle="1" w:styleId="CommentTextChar">
    <w:name w:val="Comment Text Char"/>
    <w:link w:val="CommentText"/>
    <w:rsid w:val="00454957"/>
    <w:rPr>
      <w:rFonts w:ascii="Arial" w:hAnsi="Arial" w:cs="Arial"/>
      <w:color w:val="1A171B"/>
      <w:lang w:val="de-DE" w:eastAsia="en-US"/>
    </w:rPr>
  </w:style>
  <w:style w:type="paragraph" w:styleId="CommentSubject">
    <w:name w:val="annotation subject"/>
    <w:basedOn w:val="CommentText"/>
    <w:next w:val="CommentText"/>
    <w:link w:val="CommentSubjectChar"/>
    <w:rsid w:val="00454957"/>
    <w:rPr>
      <w:b/>
      <w:bCs/>
    </w:rPr>
  </w:style>
  <w:style w:type="character" w:customStyle="1" w:styleId="CommentSubjectChar">
    <w:name w:val="Comment Subject Char"/>
    <w:link w:val="CommentSubject"/>
    <w:rsid w:val="00454957"/>
    <w:rPr>
      <w:rFonts w:ascii="Arial" w:hAnsi="Arial" w:cs="Arial"/>
      <w:b/>
      <w:bCs/>
      <w:color w:val="1A171B"/>
      <w:lang w:val="de-DE" w:eastAsia="en-US"/>
    </w:rPr>
  </w:style>
  <w:style w:type="paragraph" w:styleId="ListParagraph">
    <w:name w:val="List Paragraph"/>
    <w:basedOn w:val="Normal"/>
    <w:uiPriority w:val="34"/>
    <w:qFormat/>
    <w:rsid w:val="00492F4F"/>
    <w:pPr>
      <w:spacing w:line="240" w:lineRule="auto"/>
      <w:ind w:left="720"/>
    </w:pPr>
    <w:rPr>
      <w:rFonts w:eastAsiaTheme="minorHAnsi"/>
      <w:color w:val="auto"/>
      <w:sz w:val="20"/>
      <w:lang w:val="de-AT" w:eastAsia="de-AT"/>
      <w14:ligatures w14:val="standardContextual"/>
    </w:rPr>
  </w:style>
  <w:style w:type="paragraph" w:styleId="NormalWeb">
    <w:name w:val="Normal (Web)"/>
    <w:basedOn w:val="Normal"/>
    <w:uiPriority w:val="99"/>
    <w:unhideWhenUsed/>
    <w:rsid w:val="006B51C8"/>
    <w:pPr>
      <w:spacing w:before="100" w:beforeAutospacing="1" w:after="100" w:afterAutospacing="1" w:line="240" w:lineRule="auto"/>
    </w:pPr>
    <w:rPr>
      <w:rFonts w:ascii="Times New Roman" w:hAnsi="Times New Roman" w:cs="Times New Roman"/>
      <w:color w:val="auto"/>
      <w:sz w:val="24"/>
      <w:szCs w:val="24"/>
      <w:lang w:val="en-GB" w:eastAsia="en-GB"/>
    </w:rPr>
  </w:style>
  <w:style w:type="character" w:styleId="Strong">
    <w:name w:val="Strong"/>
    <w:basedOn w:val="DefaultParagraphFont"/>
    <w:uiPriority w:val="22"/>
    <w:qFormat/>
    <w:rsid w:val="00B9152E"/>
    <w:rPr>
      <w:b/>
      <w:bCs/>
    </w:rPr>
  </w:style>
  <w:style w:type="character" w:styleId="Emphasis">
    <w:name w:val="Emphasis"/>
    <w:basedOn w:val="DefaultParagraphFont"/>
    <w:uiPriority w:val="20"/>
    <w:qFormat/>
    <w:rsid w:val="00865FB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17606">
      <w:bodyDiv w:val="1"/>
      <w:marLeft w:val="0"/>
      <w:marRight w:val="0"/>
      <w:marTop w:val="0"/>
      <w:marBottom w:val="0"/>
      <w:divBdr>
        <w:top w:val="none" w:sz="0" w:space="0" w:color="auto"/>
        <w:left w:val="none" w:sz="0" w:space="0" w:color="auto"/>
        <w:bottom w:val="none" w:sz="0" w:space="0" w:color="auto"/>
        <w:right w:val="none" w:sz="0" w:space="0" w:color="auto"/>
      </w:divBdr>
      <w:divsChild>
        <w:div w:id="657267290">
          <w:marLeft w:val="0"/>
          <w:marRight w:val="0"/>
          <w:marTop w:val="0"/>
          <w:marBottom w:val="0"/>
          <w:divBdr>
            <w:top w:val="none" w:sz="0" w:space="0" w:color="auto"/>
            <w:left w:val="none" w:sz="0" w:space="0" w:color="auto"/>
            <w:bottom w:val="none" w:sz="0" w:space="0" w:color="auto"/>
            <w:right w:val="none" w:sz="0" w:space="0" w:color="auto"/>
          </w:divBdr>
        </w:div>
      </w:divsChild>
    </w:div>
    <w:div w:id="38629458">
      <w:bodyDiv w:val="1"/>
      <w:marLeft w:val="0"/>
      <w:marRight w:val="0"/>
      <w:marTop w:val="0"/>
      <w:marBottom w:val="0"/>
      <w:divBdr>
        <w:top w:val="none" w:sz="0" w:space="0" w:color="auto"/>
        <w:left w:val="none" w:sz="0" w:space="0" w:color="auto"/>
        <w:bottom w:val="none" w:sz="0" w:space="0" w:color="auto"/>
        <w:right w:val="none" w:sz="0" w:space="0" w:color="auto"/>
      </w:divBdr>
      <w:divsChild>
        <w:div w:id="925502655">
          <w:marLeft w:val="0"/>
          <w:marRight w:val="0"/>
          <w:marTop w:val="0"/>
          <w:marBottom w:val="0"/>
          <w:divBdr>
            <w:top w:val="none" w:sz="0" w:space="0" w:color="auto"/>
            <w:left w:val="none" w:sz="0" w:space="0" w:color="auto"/>
            <w:bottom w:val="none" w:sz="0" w:space="0" w:color="auto"/>
            <w:right w:val="none" w:sz="0" w:space="0" w:color="auto"/>
          </w:divBdr>
        </w:div>
      </w:divsChild>
    </w:div>
    <w:div w:id="73280599">
      <w:bodyDiv w:val="1"/>
      <w:marLeft w:val="0"/>
      <w:marRight w:val="0"/>
      <w:marTop w:val="0"/>
      <w:marBottom w:val="0"/>
      <w:divBdr>
        <w:top w:val="none" w:sz="0" w:space="0" w:color="auto"/>
        <w:left w:val="none" w:sz="0" w:space="0" w:color="auto"/>
        <w:bottom w:val="none" w:sz="0" w:space="0" w:color="auto"/>
        <w:right w:val="none" w:sz="0" w:space="0" w:color="auto"/>
      </w:divBdr>
      <w:divsChild>
        <w:div w:id="2067296024">
          <w:marLeft w:val="0"/>
          <w:marRight w:val="0"/>
          <w:marTop w:val="0"/>
          <w:marBottom w:val="0"/>
          <w:divBdr>
            <w:top w:val="none" w:sz="0" w:space="0" w:color="auto"/>
            <w:left w:val="none" w:sz="0" w:space="0" w:color="auto"/>
            <w:bottom w:val="none" w:sz="0" w:space="0" w:color="auto"/>
            <w:right w:val="none" w:sz="0" w:space="0" w:color="auto"/>
          </w:divBdr>
        </w:div>
      </w:divsChild>
    </w:div>
    <w:div w:id="73358324">
      <w:bodyDiv w:val="1"/>
      <w:marLeft w:val="0"/>
      <w:marRight w:val="0"/>
      <w:marTop w:val="0"/>
      <w:marBottom w:val="0"/>
      <w:divBdr>
        <w:top w:val="none" w:sz="0" w:space="0" w:color="auto"/>
        <w:left w:val="none" w:sz="0" w:space="0" w:color="auto"/>
        <w:bottom w:val="none" w:sz="0" w:space="0" w:color="auto"/>
        <w:right w:val="none" w:sz="0" w:space="0" w:color="auto"/>
      </w:divBdr>
    </w:div>
    <w:div w:id="131797782">
      <w:bodyDiv w:val="1"/>
      <w:marLeft w:val="0"/>
      <w:marRight w:val="0"/>
      <w:marTop w:val="0"/>
      <w:marBottom w:val="0"/>
      <w:divBdr>
        <w:top w:val="none" w:sz="0" w:space="0" w:color="auto"/>
        <w:left w:val="none" w:sz="0" w:space="0" w:color="auto"/>
        <w:bottom w:val="none" w:sz="0" w:space="0" w:color="auto"/>
        <w:right w:val="none" w:sz="0" w:space="0" w:color="auto"/>
      </w:divBdr>
    </w:div>
    <w:div w:id="142699581">
      <w:bodyDiv w:val="1"/>
      <w:marLeft w:val="0"/>
      <w:marRight w:val="0"/>
      <w:marTop w:val="0"/>
      <w:marBottom w:val="0"/>
      <w:divBdr>
        <w:top w:val="none" w:sz="0" w:space="0" w:color="auto"/>
        <w:left w:val="none" w:sz="0" w:space="0" w:color="auto"/>
        <w:bottom w:val="none" w:sz="0" w:space="0" w:color="auto"/>
        <w:right w:val="none" w:sz="0" w:space="0" w:color="auto"/>
      </w:divBdr>
      <w:divsChild>
        <w:div w:id="224727361">
          <w:marLeft w:val="0"/>
          <w:marRight w:val="0"/>
          <w:marTop w:val="0"/>
          <w:marBottom w:val="0"/>
          <w:divBdr>
            <w:top w:val="none" w:sz="0" w:space="0" w:color="auto"/>
            <w:left w:val="none" w:sz="0" w:space="0" w:color="auto"/>
            <w:bottom w:val="none" w:sz="0" w:space="0" w:color="auto"/>
            <w:right w:val="none" w:sz="0" w:space="0" w:color="auto"/>
          </w:divBdr>
        </w:div>
      </w:divsChild>
    </w:div>
    <w:div w:id="204373311">
      <w:bodyDiv w:val="1"/>
      <w:marLeft w:val="0"/>
      <w:marRight w:val="0"/>
      <w:marTop w:val="0"/>
      <w:marBottom w:val="0"/>
      <w:divBdr>
        <w:top w:val="none" w:sz="0" w:space="0" w:color="auto"/>
        <w:left w:val="none" w:sz="0" w:space="0" w:color="auto"/>
        <w:bottom w:val="none" w:sz="0" w:space="0" w:color="auto"/>
        <w:right w:val="none" w:sz="0" w:space="0" w:color="auto"/>
      </w:divBdr>
    </w:div>
    <w:div w:id="211623578">
      <w:bodyDiv w:val="1"/>
      <w:marLeft w:val="0"/>
      <w:marRight w:val="0"/>
      <w:marTop w:val="0"/>
      <w:marBottom w:val="0"/>
      <w:divBdr>
        <w:top w:val="none" w:sz="0" w:space="0" w:color="auto"/>
        <w:left w:val="none" w:sz="0" w:space="0" w:color="auto"/>
        <w:bottom w:val="none" w:sz="0" w:space="0" w:color="auto"/>
        <w:right w:val="none" w:sz="0" w:space="0" w:color="auto"/>
      </w:divBdr>
    </w:div>
    <w:div w:id="232199111">
      <w:bodyDiv w:val="1"/>
      <w:marLeft w:val="0"/>
      <w:marRight w:val="0"/>
      <w:marTop w:val="0"/>
      <w:marBottom w:val="0"/>
      <w:divBdr>
        <w:top w:val="none" w:sz="0" w:space="0" w:color="auto"/>
        <w:left w:val="none" w:sz="0" w:space="0" w:color="auto"/>
        <w:bottom w:val="none" w:sz="0" w:space="0" w:color="auto"/>
        <w:right w:val="none" w:sz="0" w:space="0" w:color="auto"/>
      </w:divBdr>
      <w:divsChild>
        <w:div w:id="1322857242">
          <w:marLeft w:val="0"/>
          <w:marRight w:val="0"/>
          <w:marTop w:val="0"/>
          <w:marBottom w:val="0"/>
          <w:divBdr>
            <w:top w:val="none" w:sz="0" w:space="0" w:color="auto"/>
            <w:left w:val="none" w:sz="0" w:space="0" w:color="auto"/>
            <w:bottom w:val="none" w:sz="0" w:space="0" w:color="auto"/>
            <w:right w:val="none" w:sz="0" w:space="0" w:color="auto"/>
          </w:divBdr>
        </w:div>
      </w:divsChild>
    </w:div>
    <w:div w:id="236482682">
      <w:bodyDiv w:val="1"/>
      <w:marLeft w:val="0"/>
      <w:marRight w:val="0"/>
      <w:marTop w:val="0"/>
      <w:marBottom w:val="0"/>
      <w:divBdr>
        <w:top w:val="none" w:sz="0" w:space="0" w:color="auto"/>
        <w:left w:val="none" w:sz="0" w:space="0" w:color="auto"/>
        <w:bottom w:val="none" w:sz="0" w:space="0" w:color="auto"/>
        <w:right w:val="none" w:sz="0" w:space="0" w:color="auto"/>
      </w:divBdr>
      <w:divsChild>
        <w:div w:id="66805817">
          <w:marLeft w:val="0"/>
          <w:marRight w:val="0"/>
          <w:marTop w:val="0"/>
          <w:marBottom w:val="0"/>
          <w:divBdr>
            <w:top w:val="none" w:sz="0" w:space="0" w:color="auto"/>
            <w:left w:val="none" w:sz="0" w:space="0" w:color="auto"/>
            <w:bottom w:val="none" w:sz="0" w:space="0" w:color="auto"/>
            <w:right w:val="none" w:sz="0" w:space="0" w:color="auto"/>
          </w:divBdr>
        </w:div>
      </w:divsChild>
    </w:div>
    <w:div w:id="278610131">
      <w:bodyDiv w:val="1"/>
      <w:marLeft w:val="0"/>
      <w:marRight w:val="0"/>
      <w:marTop w:val="0"/>
      <w:marBottom w:val="0"/>
      <w:divBdr>
        <w:top w:val="none" w:sz="0" w:space="0" w:color="auto"/>
        <w:left w:val="none" w:sz="0" w:space="0" w:color="auto"/>
        <w:bottom w:val="none" w:sz="0" w:space="0" w:color="auto"/>
        <w:right w:val="none" w:sz="0" w:space="0" w:color="auto"/>
      </w:divBdr>
      <w:divsChild>
        <w:div w:id="640888048">
          <w:marLeft w:val="0"/>
          <w:marRight w:val="0"/>
          <w:marTop w:val="0"/>
          <w:marBottom w:val="0"/>
          <w:divBdr>
            <w:top w:val="none" w:sz="0" w:space="0" w:color="auto"/>
            <w:left w:val="none" w:sz="0" w:space="0" w:color="auto"/>
            <w:bottom w:val="none" w:sz="0" w:space="0" w:color="auto"/>
            <w:right w:val="none" w:sz="0" w:space="0" w:color="auto"/>
          </w:divBdr>
        </w:div>
      </w:divsChild>
    </w:div>
    <w:div w:id="283080500">
      <w:bodyDiv w:val="1"/>
      <w:marLeft w:val="0"/>
      <w:marRight w:val="0"/>
      <w:marTop w:val="0"/>
      <w:marBottom w:val="0"/>
      <w:divBdr>
        <w:top w:val="none" w:sz="0" w:space="0" w:color="auto"/>
        <w:left w:val="none" w:sz="0" w:space="0" w:color="auto"/>
        <w:bottom w:val="none" w:sz="0" w:space="0" w:color="auto"/>
        <w:right w:val="none" w:sz="0" w:space="0" w:color="auto"/>
      </w:divBdr>
      <w:divsChild>
        <w:div w:id="1042555306">
          <w:marLeft w:val="0"/>
          <w:marRight w:val="0"/>
          <w:marTop w:val="0"/>
          <w:marBottom w:val="0"/>
          <w:divBdr>
            <w:top w:val="none" w:sz="0" w:space="0" w:color="auto"/>
            <w:left w:val="none" w:sz="0" w:space="0" w:color="auto"/>
            <w:bottom w:val="none" w:sz="0" w:space="0" w:color="auto"/>
            <w:right w:val="none" w:sz="0" w:space="0" w:color="auto"/>
          </w:divBdr>
        </w:div>
      </w:divsChild>
    </w:div>
    <w:div w:id="297734206">
      <w:bodyDiv w:val="1"/>
      <w:marLeft w:val="0"/>
      <w:marRight w:val="0"/>
      <w:marTop w:val="0"/>
      <w:marBottom w:val="0"/>
      <w:divBdr>
        <w:top w:val="none" w:sz="0" w:space="0" w:color="auto"/>
        <w:left w:val="none" w:sz="0" w:space="0" w:color="auto"/>
        <w:bottom w:val="none" w:sz="0" w:space="0" w:color="auto"/>
        <w:right w:val="none" w:sz="0" w:space="0" w:color="auto"/>
      </w:divBdr>
    </w:div>
    <w:div w:id="344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2239229">
          <w:marLeft w:val="0"/>
          <w:marRight w:val="0"/>
          <w:marTop w:val="0"/>
          <w:marBottom w:val="0"/>
          <w:divBdr>
            <w:top w:val="none" w:sz="0" w:space="0" w:color="auto"/>
            <w:left w:val="none" w:sz="0" w:space="0" w:color="auto"/>
            <w:bottom w:val="none" w:sz="0" w:space="0" w:color="auto"/>
            <w:right w:val="none" w:sz="0" w:space="0" w:color="auto"/>
          </w:divBdr>
        </w:div>
      </w:divsChild>
    </w:div>
    <w:div w:id="346566037">
      <w:bodyDiv w:val="1"/>
      <w:marLeft w:val="0"/>
      <w:marRight w:val="0"/>
      <w:marTop w:val="0"/>
      <w:marBottom w:val="0"/>
      <w:divBdr>
        <w:top w:val="none" w:sz="0" w:space="0" w:color="auto"/>
        <w:left w:val="none" w:sz="0" w:space="0" w:color="auto"/>
        <w:bottom w:val="none" w:sz="0" w:space="0" w:color="auto"/>
        <w:right w:val="none" w:sz="0" w:space="0" w:color="auto"/>
      </w:divBdr>
      <w:divsChild>
        <w:div w:id="1601797726">
          <w:marLeft w:val="0"/>
          <w:marRight w:val="0"/>
          <w:marTop w:val="0"/>
          <w:marBottom w:val="0"/>
          <w:divBdr>
            <w:top w:val="none" w:sz="0" w:space="0" w:color="auto"/>
            <w:left w:val="none" w:sz="0" w:space="0" w:color="auto"/>
            <w:bottom w:val="none" w:sz="0" w:space="0" w:color="auto"/>
            <w:right w:val="none" w:sz="0" w:space="0" w:color="auto"/>
          </w:divBdr>
        </w:div>
      </w:divsChild>
    </w:div>
    <w:div w:id="354893496">
      <w:bodyDiv w:val="1"/>
      <w:marLeft w:val="0"/>
      <w:marRight w:val="0"/>
      <w:marTop w:val="0"/>
      <w:marBottom w:val="0"/>
      <w:divBdr>
        <w:top w:val="none" w:sz="0" w:space="0" w:color="auto"/>
        <w:left w:val="none" w:sz="0" w:space="0" w:color="auto"/>
        <w:bottom w:val="none" w:sz="0" w:space="0" w:color="auto"/>
        <w:right w:val="none" w:sz="0" w:space="0" w:color="auto"/>
      </w:divBdr>
      <w:divsChild>
        <w:div w:id="657265409">
          <w:marLeft w:val="0"/>
          <w:marRight w:val="0"/>
          <w:marTop w:val="0"/>
          <w:marBottom w:val="0"/>
          <w:divBdr>
            <w:top w:val="none" w:sz="0" w:space="0" w:color="auto"/>
            <w:left w:val="none" w:sz="0" w:space="0" w:color="auto"/>
            <w:bottom w:val="none" w:sz="0" w:space="0" w:color="auto"/>
            <w:right w:val="none" w:sz="0" w:space="0" w:color="auto"/>
          </w:divBdr>
        </w:div>
      </w:divsChild>
    </w:div>
    <w:div w:id="390079517">
      <w:bodyDiv w:val="1"/>
      <w:marLeft w:val="0"/>
      <w:marRight w:val="0"/>
      <w:marTop w:val="0"/>
      <w:marBottom w:val="0"/>
      <w:divBdr>
        <w:top w:val="none" w:sz="0" w:space="0" w:color="auto"/>
        <w:left w:val="none" w:sz="0" w:space="0" w:color="auto"/>
        <w:bottom w:val="none" w:sz="0" w:space="0" w:color="auto"/>
        <w:right w:val="none" w:sz="0" w:space="0" w:color="auto"/>
      </w:divBdr>
    </w:div>
    <w:div w:id="415977277">
      <w:bodyDiv w:val="1"/>
      <w:marLeft w:val="0"/>
      <w:marRight w:val="0"/>
      <w:marTop w:val="0"/>
      <w:marBottom w:val="0"/>
      <w:divBdr>
        <w:top w:val="none" w:sz="0" w:space="0" w:color="auto"/>
        <w:left w:val="none" w:sz="0" w:space="0" w:color="auto"/>
        <w:bottom w:val="none" w:sz="0" w:space="0" w:color="auto"/>
        <w:right w:val="none" w:sz="0" w:space="0" w:color="auto"/>
      </w:divBdr>
    </w:div>
    <w:div w:id="420833405">
      <w:bodyDiv w:val="1"/>
      <w:marLeft w:val="0"/>
      <w:marRight w:val="0"/>
      <w:marTop w:val="0"/>
      <w:marBottom w:val="0"/>
      <w:divBdr>
        <w:top w:val="none" w:sz="0" w:space="0" w:color="auto"/>
        <w:left w:val="none" w:sz="0" w:space="0" w:color="auto"/>
        <w:bottom w:val="none" w:sz="0" w:space="0" w:color="auto"/>
        <w:right w:val="none" w:sz="0" w:space="0" w:color="auto"/>
      </w:divBdr>
      <w:divsChild>
        <w:div w:id="1046641760">
          <w:marLeft w:val="0"/>
          <w:marRight w:val="0"/>
          <w:marTop w:val="0"/>
          <w:marBottom w:val="0"/>
          <w:divBdr>
            <w:top w:val="none" w:sz="0" w:space="0" w:color="auto"/>
            <w:left w:val="none" w:sz="0" w:space="0" w:color="auto"/>
            <w:bottom w:val="none" w:sz="0" w:space="0" w:color="auto"/>
            <w:right w:val="none" w:sz="0" w:space="0" w:color="auto"/>
          </w:divBdr>
        </w:div>
      </w:divsChild>
    </w:div>
    <w:div w:id="436095616">
      <w:bodyDiv w:val="1"/>
      <w:marLeft w:val="0"/>
      <w:marRight w:val="0"/>
      <w:marTop w:val="0"/>
      <w:marBottom w:val="0"/>
      <w:divBdr>
        <w:top w:val="none" w:sz="0" w:space="0" w:color="auto"/>
        <w:left w:val="none" w:sz="0" w:space="0" w:color="auto"/>
        <w:bottom w:val="none" w:sz="0" w:space="0" w:color="auto"/>
        <w:right w:val="none" w:sz="0" w:space="0" w:color="auto"/>
      </w:divBdr>
      <w:divsChild>
        <w:div w:id="387650722">
          <w:marLeft w:val="0"/>
          <w:marRight w:val="0"/>
          <w:marTop w:val="0"/>
          <w:marBottom w:val="0"/>
          <w:divBdr>
            <w:top w:val="none" w:sz="0" w:space="0" w:color="auto"/>
            <w:left w:val="none" w:sz="0" w:space="0" w:color="auto"/>
            <w:bottom w:val="none" w:sz="0" w:space="0" w:color="auto"/>
            <w:right w:val="none" w:sz="0" w:space="0" w:color="auto"/>
          </w:divBdr>
        </w:div>
      </w:divsChild>
    </w:div>
    <w:div w:id="460340463">
      <w:bodyDiv w:val="1"/>
      <w:marLeft w:val="0"/>
      <w:marRight w:val="0"/>
      <w:marTop w:val="0"/>
      <w:marBottom w:val="0"/>
      <w:divBdr>
        <w:top w:val="none" w:sz="0" w:space="0" w:color="auto"/>
        <w:left w:val="none" w:sz="0" w:space="0" w:color="auto"/>
        <w:bottom w:val="none" w:sz="0" w:space="0" w:color="auto"/>
        <w:right w:val="none" w:sz="0" w:space="0" w:color="auto"/>
      </w:divBdr>
      <w:divsChild>
        <w:div w:id="797844249">
          <w:marLeft w:val="0"/>
          <w:marRight w:val="0"/>
          <w:marTop w:val="0"/>
          <w:marBottom w:val="0"/>
          <w:divBdr>
            <w:top w:val="none" w:sz="0" w:space="0" w:color="auto"/>
            <w:left w:val="none" w:sz="0" w:space="0" w:color="auto"/>
            <w:bottom w:val="none" w:sz="0" w:space="0" w:color="auto"/>
            <w:right w:val="none" w:sz="0" w:space="0" w:color="auto"/>
          </w:divBdr>
        </w:div>
      </w:divsChild>
    </w:div>
    <w:div w:id="468982993">
      <w:bodyDiv w:val="1"/>
      <w:marLeft w:val="0"/>
      <w:marRight w:val="0"/>
      <w:marTop w:val="0"/>
      <w:marBottom w:val="0"/>
      <w:divBdr>
        <w:top w:val="none" w:sz="0" w:space="0" w:color="auto"/>
        <w:left w:val="none" w:sz="0" w:space="0" w:color="auto"/>
        <w:bottom w:val="none" w:sz="0" w:space="0" w:color="auto"/>
        <w:right w:val="none" w:sz="0" w:space="0" w:color="auto"/>
      </w:divBdr>
    </w:div>
    <w:div w:id="530727320">
      <w:bodyDiv w:val="1"/>
      <w:marLeft w:val="0"/>
      <w:marRight w:val="0"/>
      <w:marTop w:val="0"/>
      <w:marBottom w:val="0"/>
      <w:divBdr>
        <w:top w:val="none" w:sz="0" w:space="0" w:color="auto"/>
        <w:left w:val="none" w:sz="0" w:space="0" w:color="auto"/>
        <w:bottom w:val="none" w:sz="0" w:space="0" w:color="auto"/>
        <w:right w:val="none" w:sz="0" w:space="0" w:color="auto"/>
      </w:divBdr>
      <w:divsChild>
        <w:div w:id="1939679946">
          <w:marLeft w:val="0"/>
          <w:marRight w:val="0"/>
          <w:marTop w:val="0"/>
          <w:marBottom w:val="0"/>
          <w:divBdr>
            <w:top w:val="none" w:sz="0" w:space="0" w:color="auto"/>
            <w:left w:val="none" w:sz="0" w:space="0" w:color="auto"/>
            <w:bottom w:val="none" w:sz="0" w:space="0" w:color="auto"/>
            <w:right w:val="none" w:sz="0" w:space="0" w:color="auto"/>
          </w:divBdr>
        </w:div>
      </w:divsChild>
    </w:div>
    <w:div w:id="547454028">
      <w:bodyDiv w:val="1"/>
      <w:marLeft w:val="0"/>
      <w:marRight w:val="0"/>
      <w:marTop w:val="0"/>
      <w:marBottom w:val="0"/>
      <w:divBdr>
        <w:top w:val="none" w:sz="0" w:space="0" w:color="auto"/>
        <w:left w:val="none" w:sz="0" w:space="0" w:color="auto"/>
        <w:bottom w:val="none" w:sz="0" w:space="0" w:color="auto"/>
        <w:right w:val="none" w:sz="0" w:space="0" w:color="auto"/>
      </w:divBdr>
      <w:divsChild>
        <w:div w:id="1797063020">
          <w:marLeft w:val="0"/>
          <w:marRight w:val="0"/>
          <w:marTop w:val="0"/>
          <w:marBottom w:val="0"/>
          <w:divBdr>
            <w:top w:val="none" w:sz="0" w:space="0" w:color="auto"/>
            <w:left w:val="none" w:sz="0" w:space="0" w:color="auto"/>
            <w:bottom w:val="none" w:sz="0" w:space="0" w:color="auto"/>
            <w:right w:val="none" w:sz="0" w:space="0" w:color="auto"/>
          </w:divBdr>
        </w:div>
      </w:divsChild>
    </w:div>
    <w:div w:id="561327812">
      <w:bodyDiv w:val="1"/>
      <w:marLeft w:val="0"/>
      <w:marRight w:val="0"/>
      <w:marTop w:val="0"/>
      <w:marBottom w:val="0"/>
      <w:divBdr>
        <w:top w:val="none" w:sz="0" w:space="0" w:color="auto"/>
        <w:left w:val="none" w:sz="0" w:space="0" w:color="auto"/>
        <w:bottom w:val="none" w:sz="0" w:space="0" w:color="auto"/>
        <w:right w:val="none" w:sz="0" w:space="0" w:color="auto"/>
      </w:divBdr>
    </w:div>
    <w:div w:id="579096271">
      <w:bodyDiv w:val="1"/>
      <w:marLeft w:val="0"/>
      <w:marRight w:val="0"/>
      <w:marTop w:val="0"/>
      <w:marBottom w:val="0"/>
      <w:divBdr>
        <w:top w:val="none" w:sz="0" w:space="0" w:color="auto"/>
        <w:left w:val="none" w:sz="0" w:space="0" w:color="auto"/>
        <w:bottom w:val="none" w:sz="0" w:space="0" w:color="auto"/>
        <w:right w:val="none" w:sz="0" w:space="0" w:color="auto"/>
      </w:divBdr>
    </w:div>
    <w:div w:id="588122674">
      <w:bodyDiv w:val="1"/>
      <w:marLeft w:val="0"/>
      <w:marRight w:val="0"/>
      <w:marTop w:val="0"/>
      <w:marBottom w:val="0"/>
      <w:divBdr>
        <w:top w:val="none" w:sz="0" w:space="0" w:color="auto"/>
        <w:left w:val="none" w:sz="0" w:space="0" w:color="auto"/>
        <w:bottom w:val="none" w:sz="0" w:space="0" w:color="auto"/>
        <w:right w:val="none" w:sz="0" w:space="0" w:color="auto"/>
      </w:divBdr>
    </w:div>
    <w:div w:id="634260885">
      <w:bodyDiv w:val="1"/>
      <w:marLeft w:val="0"/>
      <w:marRight w:val="0"/>
      <w:marTop w:val="0"/>
      <w:marBottom w:val="0"/>
      <w:divBdr>
        <w:top w:val="none" w:sz="0" w:space="0" w:color="auto"/>
        <w:left w:val="none" w:sz="0" w:space="0" w:color="auto"/>
        <w:bottom w:val="none" w:sz="0" w:space="0" w:color="auto"/>
        <w:right w:val="none" w:sz="0" w:space="0" w:color="auto"/>
      </w:divBdr>
    </w:div>
    <w:div w:id="658577007">
      <w:bodyDiv w:val="1"/>
      <w:marLeft w:val="0"/>
      <w:marRight w:val="0"/>
      <w:marTop w:val="0"/>
      <w:marBottom w:val="0"/>
      <w:divBdr>
        <w:top w:val="none" w:sz="0" w:space="0" w:color="auto"/>
        <w:left w:val="none" w:sz="0" w:space="0" w:color="auto"/>
        <w:bottom w:val="none" w:sz="0" w:space="0" w:color="auto"/>
        <w:right w:val="none" w:sz="0" w:space="0" w:color="auto"/>
      </w:divBdr>
      <w:divsChild>
        <w:div w:id="1889679368">
          <w:marLeft w:val="0"/>
          <w:marRight w:val="0"/>
          <w:marTop w:val="0"/>
          <w:marBottom w:val="0"/>
          <w:divBdr>
            <w:top w:val="none" w:sz="0" w:space="0" w:color="auto"/>
            <w:left w:val="none" w:sz="0" w:space="0" w:color="auto"/>
            <w:bottom w:val="none" w:sz="0" w:space="0" w:color="auto"/>
            <w:right w:val="none" w:sz="0" w:space="0" w:color="auto"/>
          </w:divBdr>
        </w:div>
      </w:divsChild>
    </w:div>
    <w:div w:id="712385165">
      <w:bodyDiv w:val="1"/>
      <w:marLeft w:val="0"/>
      <w:marRight w:val="0"/>
      <w:marTop w:val="0"/>
      <w:marBottom w:val="0"/>
      <w:divBdr>
        <w:top w:val="none" w:sz="0" w:space="0" w:color="auto"/>
        <w:left w:val="none" w:sz="0" w:space="0" w:color="auto"/>
        <w:bottom w:val="none" w:sz="0" w:space="0" w:color="auto"/>
        <w:right w:val="none" w:sz="0" w:space="0" w:color="auto"/>
      </w:divBdr>
      <w:divsChild>
        <w:div w:id="2126074633">
          <w:marLeft w:val="0"/>
          <w:marRight w:val="0"/>
          <w:marTop w:val="0"/>
          <w:marBottom w:val="0"/>
          <w:divBdr>
            <w:top w:val="none" w:sz="0" w:space="0" w:color="auto"/>
            <w:left w:val="none" w:sz="0" w:space="0" w:color="auto"/>
            <w:bottom w:val="none" w:sz="0" w:space="0" w:color="auto"/>
            <w:right w:val="none" w:sz="0" w:space="0" w:color="auto"/>
          </w:divBdr>
        </w:div>
      </w:divsChild>
    </w:div>
    <w:div w:id="721053570">
      <w:bodyDiv w:val="1"/>
      <w:marLeft w:val="0"/>
      <w:marRight w:val="0"/>
      <w:marTop w:val="0"/>
      <w:marBottom w:val="0"/>
      <w:divBdr>
        <w:top w:val="none" w:sz="0" w:space="0" w:color="auto"/>
        <w:left w:val="none" w:sz="0" w:space="0" w:color="auto"/>
        <w:bottom w:val="none" w:sz="0" w:space="0" w:color="auto"/>
        <w:right w:val="none" w:sz="0" w:space="0" w:color="auto"/>
      </w:divBdr>
    </w:div>
    <w:div w:id="742605856">
      <w:bodyDiv w:val="1"/>
      <w:marLeft w:val="0"/>
      <w:marRight w:val="0"/>
      <w:marTop w:val="0"/>
      <w:marBottom w:val="0"/>
      <w:divBdr>
        <w:top w:val="none" w:sz="0" w:space="0" w:color="auto"/>
        <w:left w:val="none" w:sz="0" w:space="0" w:color="auto"/>
        <w:bottom w:val="none" w:sz="0" w:space="0" w:color="auto"/>
        <w:right w:val="none" w:sz="0" w:space="0" w:color="auto"/>
      </w:divBdr>
      <w:divsChild>
        <w:div w:id="1334724834">
          <w:marLeft w:val="0"/>
          <w:marRight w:val="0"/>
          <w:marTop w:val="0"/>
          <w:marBottom w:val="0"/>
          <w:divBdr>
            <w:top w:val="none" w:sz="0" w:space="0" w:color="auto"/>
            <w:left w:val="none" w:sz="0" w:space="0" w:color="auto"/>
            <w:bottom w:val="none" w:sz="0" w:space="0" w:color="auto"/>
            <w:right w:val="none" w:sz="0" w:space="0" w:color="auto"/>
          </w:divBdr>
        </w:div>
      </w:divsChild>
    </w:div>
    <w:div w:id="771626164">
      <w:bodyDiv w:val="1"/>
      <w:marLeft w:val="0"/>
      <w:marRight w:val="0"/>
      <w:marTop w:val="0"/>
      <w:marBottom w:val="0"/>
      <w:divBdr>
        <w:top w:val="none" w:sz="0" w:space="0" w:color="auto"/>
        <w:left w:val="none" w:sz="0" w:space="0" w:color="auto"/>
        <w:bottom w:val="none" w:sz="0" w:space="0" w:color="auto"/>
        <w:right w:val="none" w:sz="0" w:space="0" w:color="auto"/>
      </w:divBdr>
    </w:div>
    <w:div w:id="834077542">
      <w:bodyDiv w:val="1"/>
      <w:marLeft w:val="0"/>
      <w:marRight w:val="0"/>
      <w:marTop w:val="0"/>
      <w:marBottom w:val="0"/>
      <w:divBdr>
        <w:top w:val="none" w:sz="0" w:space="0" w:color="auto"/>
        <w:left w:val="none" w:sz="0" w:space="0" w:color="auto"/>
        <w:bottom w:val="none" w:sz="0" w:space="0" w:color="auto"/>
        <w:right w:val="none" w:sz="0" w:space="0" w:color="auto"/>
      </w:divBdr>
      <w:divsChild>
        <w:div w:id="1026256174">
          <w:marLeft w:val="0"/>
          <w:marRight w:val="0"/>
          <w:marTop w:val="0"/>
          <w:marBottom w:val="0"/>
          <w:divBdr>
            <w:top w:val="none" w:sz="0" w:space="0" w:color="auto"/>
            <w:left w:val="none" w:sz="0" w:space="0" w:color="auto"/>
            <w:bottom w:val="none" w:sz="0" w:space="0" w:color="auto"/>
            <w:right w:val="none" w:sz="0" w:space="0" w:color="auto"/>
          </w:divBdr>
        </w:div>
      </w:divsChild>
    </w:div>
    <w:div w:id="839462991">
      <w:bodyDiv w:val="1"/>
      <w:marLeft w:val="0"/>
      <w:marRight w:val="0"/>
      <w:marTop w:val="0"/>
      <w:marBottom w:val="0"/>
      <w:divBdr>
        <w:top w:val="none" w:sz="0" w:space="0" w:color="auto"/>
        <w:left w:val="none" w:sz="0" w:space="0" w:color="auto"/>
        <w:bottom w:val="none" w:sz="0" w:space="0" w:color="auto"/>
        <w:right w:val="none" w:sz="0" w:space="0" w:color="auto"/>
      </w:divBdr>
    </w:div>
    <w:div w:id="851646838">
      <w:bodyDiv w:val="1"/>
      <w:marLeft w:val="0"/>
      <w:marRight w:val="0"/>
      <w:marTop w:val="0"/>
      <w:marBottom w:val="0"/>
      <w:divBdr>
        <w:top w:val="none" w:sz="0" w:space="0" w:color="auto"/>
        <w:left w:val="none" w:sz="0" w:space="0" w:color="auto"/>
        <w:bottom w:val="none" w:sz="0" w:space="0" w:color="auto"/>
        <w:right w:val="none" w:sz="0" w:space="0" w:color="auto"/>
      </w:divBdr>
      <w:divsChild>
        <w:div w:id="1273589325">
          <w:marLeft w:val="0"/>
          <w:marRight w:val="0"/>
          <w:marTop w:val="0"/>
          <w:marBottom w:val="0"/>
          <w:divBdr>
            <w:top w:val="none" w:sz="0" w:space="0" w:color="auto"/>
            <w:left w:val="none" w:sz="0" w:space="0" w:color="auto"/>
            <w:bottom w:val="none" w:sz="0" w:space="0" w:color="auto"/>
            <w:right w:val="none" w:sz="0" w:space="0" w:color="auto"/>
          </w:divBdr>
        </w:div>
      </w:divsChild>
    </w:div>
    <w:div w:id="884293036">
      <w:bodyDiv w:val="1"/>
      <w:marLeft w:val="0"/>
      <w:marRight w:val="0"/>
      <w:marTop w:val="0"/>
      <w:marBottom w:val="0"/>
      <w:divBdr>
        <w:top w:val="none" w:sz="0" w:space="0" w:color="auto"/>
        <w:left w:val="none" w:sz="0" w:space="0" w:color="auto"/>
        <w:bottom w:val="none" w:sz="0" w:space="0" w:color="auto"/>
        <w:right w:val="none" w:sz="0" w:space="0" w:color="auto"/>
      </w:divBdr>
    </w:div>
    <w:div w:id="952201288">
      <w:bodyDiv w:val="1"/>
      <w:marLeft w:val="0"/>
      <w:marRight w:val="0"/>
      <w:marTop w:val="0"/>
      <w:marBottom w:val="0"/>
      <w:divBdr>
        <w:top w:val="none" w:sz="0" w:space="0" w:color="auto"/>
        <w:left w:val="none" w:sz="0" w:space="0" w:color="auto"/>
        <w:bottom w:val="none" w:sz="0" w:space="0" w:color="auto"/>
        <w:right w:val="none" w:sz="0" w:space="0" w:color="auto"/>
      </w:divBdr>
      <w:divsChild>
        <w:div w:id="829567321">
          <w:marLeft w:val="0"/>
          <w:marRight w:val="0"/>
          <w:marTop w:val="0"/>
          <w:marBottom w:val="0"/>
          <w:divBdr>
            <w:top w:val="none" w:sz="0" w:space="0" w:color="auto"/>
            <w:left w:val="none" w:sz="0" w:space="0" w:color="auto"/>
            <w:bottom w:val="none" w:sz="0" w:space="0" w:color="auto"/>
            <w:right w:val="none" w:sz="0" w:space="0" w:color="auto"/>
          </w:divBdr>
        </w:div>
      </w:divsChild>
    </w:div>
    <w:div w:id="1013873035">
      <w:bodyDiv w:val="1"/>
      <w:marLeft w:val="0"/>
      <w:marRight w:val="0"/>
      <w:marTop w:val="0"/>
      <w:marBottom w:val="0"/>
      <w:divBdr>
        <w:top w:val="none" w:sz="0" w:space="0" w:color="auto"/>
        <w:left w:val="none" w:sz="0" w:space="0" w:color="auto"/>
        <w:bottom w:val="none" w:sz="0" w:space="0" w:color="auto"/>
        <w:right w:val="none" w:sz="0" w:space="0" w:color="auto"/>
      </w:divBdr>
    </w:div>
    <w:div w:id="1041445316">
      <w:bodyDiv w:val="1"/>
      <w:marLeft w:val="0"/>
      <w:marRight w:val="0"/>
      <w:marTop w:val="0"/>
      <w:marBottom w:val="0"/>
      <w:divBdr>
        <w:top w:val="none" w:sz="0" w:space="0" w:color="auto"/>
        <w:left w:val="none" w:sz="0" w:space="0" w:color="auto"/>
        <w:bottom w:val="none" w:sz="0" w:space="0" w:color="auto"/>
        <w:right w:val="none" w:sz="0" w:space="0" w:color="auto"/>
      </w:divBdr>
    </w:div>
    <w:div w:id="1044910523">
      <w:bodyDiv w:val="1"/>
      <w:marLeft w:val="0"/>
      <w:marRight w:val="0"/>
      <w:marTop w:val="0"/>
      <w:marBottom w:val="0"/>
      <w:divBdr>
        <w:top w:val="none" w:sz="0" w:space="0" w:color="auto"/>
        <w:left w:val="none" w:sz="0" w:space="0" w:color="auto"/>
        <w:bottom w:val="none" w:sz="0" w:space="0" w:color="auto"/>
        <w:right w:val="none" w:sz="0" w:space="0" w:color="auto"/>
      </w:divBdr>
      <w:divsChild>
        <w:div w:id="631599417">
          <w:marLeft w:val="0"/>
          <w:marRight w:val="0"/>
          <w:marTop w:val="0"/>
          <w:marBottom w:val="0"/>
          <w:divBdr>
            <w:top w:val="none" w:sz="0" w:space="0" w:color="auto"/>
            <w:left w:val="none" w:sz="0" w:space="0" w:color="auto"/>
            <w:bottom w:val="none" w:sz="0" w:space="0" w:color="auto"/>
            <w:right w:val="none" w:sz="0" w:space="0" w:color="auto"/>
          </w:divBdr>
        </w:div>
      </w:divsChild>
    </w:div>
    <w:div w:id="1048645616">
      <w:bodyDiv w:val="1"/>
      <w:marLeft w:val="0"/>
      <w:marRight w:val="0"/>
      <w:marTop w:val="0"/>
      <w:marBottom w:val="0"/>
      <w:divBdr>
        <w:top w:val="none" w:sz="0" w:space="0" w:color="auto"/>
        <w:left w:val="none" w:sz="0" w:space="0" w:color="auto"/>
        <w:bottom w:val="none" w:sz="0" w:space="0" w:color="auto"/>
        <w:right w:val="none" w:sz="0" w:space="0" w:color="auto"/>
      </w:divBdr>
    </w:div>
    <w:div w:id="1165513691">
      <w:bodyDiv w:val="1"/>
      <w:marLeft w:val="0"/>
      <w:marRight w:val="0"/>
      <w:marTop w:val="0"/>
      <w:marBottom w:val="0"/>
      <w:divBdr>
        <w:top w:val="none" w:sz="0" w:space="0" w:color="auto"/>
        <w:left w:val="none" w:sz="0" w:space="0" w:color="auto"/>
        <w:bottom w:val="none" w:sz="0" w:space="0" w:color="auto"/>
        <w:right w:val="none" w:sz="0" w:space="0" w:color="auto"/>
      </w:divBdr>
      <w:divsChild>
        <w:div w:id="709956121">
          <w:marLeft w:val="0"/>
          <w:marRight w:val="0"/>
          <w:marTop w:val="0"/>
          <w:marBottom w:val="0"/>
          <w:divBdr>
            <w:top w:val="none" w:sz="0" w:space="0" w:color="auto"/>
            <w:left w:val="none" w:sz="0" w:space="0" w:color="auto"/>
            <w:bottom w:val="none" w:sz="0" w:space="0" w:color="auto"/>
            <w:right w:val="none" w:sz="0" w:space="0" w:color="auto"/>
          </w:divBdr>
        </w:div>
      </w:divsChild>
    </w:div>
    <w:div w:id="1172528229">
      <w:bodyDiv w:val="1"/>
      <w:marLeft w:val="0"/>
      <w:marRight w:val="0"/>
      <w:marTop w:val="0"/>
      <w:marBottom w:val="0"/>
      <w:divBdr>
        <w:top w:val="none" w:sz="0" w:space="0" w:color="auto"/>
        <w:left w:val="none" w:sz="0" w:space="0" w:color="auto"/>
        <w:bottom w:val="none" w:sz="0" w:space="0" w:color="auto"/>
        <w:right w:val="none" w:sz="0" w:space="0" w:color="auto"/>
      </w:divBdr>
    </w:div>
    <w:div w:id="1182473810">
      <w:bodyDiv w:val="1"/>
      <w:marLeft w:val="0"/>
      <w:marRight w:val="0"/>
      <w:marTop w:val="0"/>
      <w:marBottom w:val="0"/>
      <w:divBdr>
        <w:top w:val="none" w:sz="0" w:space="0" w:color="auto"/>
        <w:left w:val="none" w:sz="0" w:space="0" w:color="auto"/>
        <w:bottom w:val="none" w:sz="0" w:space="0" w:color="auto"/>
        <w:right w:val="none" w:sz="0" w:space="0" w:color="auto"/>
      </w:divBdr>
    </w:div>
    <w:div w:id="1243445927">
      <w:bodyDiv w:val="1"/>
      <w:marLeft w:val="0"/>
      <w:marRight w:val="0"/>
      <w:marTop w:val="0"/>
      <w:marBottom w:val="0"/>
      <w:divBdr>
        <w:top w:val="none" w:sz="0" w:space="0" w:color="auto"/>
        <w:left w:val="none" w:sz="0" w:space="0" w:color="auto"/>
        <w:bottom w:val="none" w:sz="0" w:space="0" w:color="auto"/>
        <w:right w:val="none" w:sz="0" w:space="0" w:color="auto"/>
      </w:divBdr>
      <w:divsChild>
        <w:div w:id="170680122">
          <w:marLeft w:val="0"/>
          <w:marRight w:val="0"/>
          <w:marTop w:val="0"/>
          <w:marBottom w:val="0"/>
          <w:divBdr>
            <w:top w:val="none" w:sz="0" w:space="0" w:color="auto"/>
            <w:left w:val="none" w:sz="0" w:space="0" w:color="auto"/>
            <w:bottom w:val="none" w:sz="0" w:space="0" w:color="auto"/>
            <w:right w:val="none" w:sz="0" w:space="0" w:color="auto"/>
          </w:divBdr>
        </w:div>
      </w:divsChild>
    </w:div>
    <w:div w:id="1278176702">
      <w:bodyDiv w:val="1"/>
      <w:marLeft w:val="0"/>
      <w:marRight w:val="0"/>
      <w:marTop w:val="0"/>
      <w:marBottom w:val="0"/>
      <w:divBdr>
        <w:top w:val="none" w:sz="0" w:space="0" w:color="auto"/>
        <w:left w:val="none" w:sz="0" w:space="0" w:color="auto"/>
        <w:bottom w:val="none" w:sz="0" w:space="0" w:color="auto"/>
        <w:right w:val="none" w:sz="0" w:space="0" w:color="auto"/>
      </w:divBdr>
    </w:div>
    <w:div w:id="1316108098">
      <w:bodyDiv w:val="1"/>
      <w:marLeft w:val="0"/>
      <w:marRight w:val="0"/>
      <w:marTop w:val="0"/>
      <w:marBottom w:val="0"/>
      <w:divBdr>
        <w:top w:val="none" w:sz="0" w:space="0" w:color="auto"/>
        <w:left w:val="none" w:sz="0" w:space="0" w:color="auto"/>
        <w:bottom w:val="none" w:sz="0" w:space="0" w:color="auto"/>
        <w:right w:val="none" w:sz="0" w:space="0" w:color="auto"/>
      </w:divBdr>
    </w:div>
    <w:div w:id="1350378510">
      <w:bodyDiv w:val="1"/>
      <w:marLeft w:val="0"/>
      <w:marRight w:val="0"/>
      <w:marTop w:val="0"/>
      <w:marBottom w:val="0"/>
      <w:divBdr>
        <w:top w:val="none" w:sz="0" w:space="0" w:color="auto"/>
        <w:left w:val="none" w:sz="0" w:space="0" w:color="auto"/>
        <w:bottom w:val="none" w:sz="0" w:space="0" w:color="auto"/>
        <w:right w:val="none" w:sz="0" w:space="0" w:color="auto"/>
      </w:divBdr>
    </w:div>
    <w:div w:id="1655916206">
      <w:bodyDiv w:val="1"/>
      <w:marLeft w:val="0"/>
      <w:marRight w:val="0"/>
      <w:marTop w:val="0"/>
      <w:marBottom w:val="0"/>
      <w:divBdr>
        <w:top w:val="none" w:sz="0" w:space="0" w:color="auto"/>
        <w:left w:val="none" w:sz="0" w:space="0" w:color="auto"/>
        <w:bottom w:val="none" w:sz="0" w:space="0" w:color="auto"/>
        <w:right w:val="none" w:sz="0" w:space="0" w:color="auto"/>
      </w:divBdr>
    </w:div>
    <w:div w:id="1735154580">
      <w:bodyDiv w:val="1"/>
      <w:marLeft w:val="0"/>
      <w:marRight w:val="0"/>
      <w:marTop w:val="0"/>
      <w:marBottom w:val="0"/>
      <w:divBdr>
        <w:top w:val="none" w:sz="0" w:space="0" w:color="auto"/>
        <w:left w:val="none" w:sz="0" w:space="0" w:color="auto"/>
        <w:bottom w:val="none" w:sz="0" w:space="0" w:color="auto"/>
        <w:right w:val="none" w:sz="0" w:space="0" w:color="auto"/>
      </w:divBdr>
      <w:divsChild>
        <w:div w:id="216550681">
          <w:marLeft w:val="0"/>
          <w:marRight w:val="0"/>
          <w:marTop w:val="0"/>
          <w:marBottom w:val="0"/>
          <w:divBdr>
            <w:top w:val="none" w:sz="0" w:space="0" w:color="auto"/>
            <w:left w:val="none" w:sz="0" w:space="0" w:color="auto"/>
            <w:bottom w:val="none" w:sz="0" w:space="0" w:color="auto"/>
            <w:right w:val="none" w:sz="0" w:space="0" w:color="auto"/>
          </w:divBdr>
        </w:div>
      </w:divsChild>
    </w:div>
    <w:div w:id="1741323929">
      <w:bodyDiv w:val="1"/>
      <w:marLeft w:val="0"/>
      <w:marRight w:val="0"/>
      <w:marTop w:val="0"/>
      <w:marBottom w:val="0"/>
      <w:divBdr>
        <w:top w:val="none" w:sz="0" w:space="0" w:color="auto"/>
        <w:left w:val="none" w:sz="0" w:space="0" w:color="auto"/>
        <w:bottom w:val="none" w:sz="0" w:space="0" w:color="auto"/>
        <w:right w:val="none" w:sz="0" w:space="0" w:color="auto"/>
      </w:divBdr>
    </w:div>
    <w:div w:id="1746293124">
      <w:bodyDiv w:val="1"/>
      <w:marLeft w:val="0"/>
      <w:marRight w:val="0"/>
      <w:marTop w:val="0"/>
      <w:marBottom w:val="0"/>
      <w:divBdr>
        <w:top w:val="none" w:sz="0" w:space="0" w:color="auto"/>
        <w:left w:val="none" w:sz="0" w:space="0" w:color="auto"/>
        <w:bottom w:val="none" w:sz="0" w:space="0" w:color="auto"/>
        <w:right w:val="none" w:sz="0" w:space="0" w:color="auto"/>
      </w:divBdr>
    </w:div>
    <w:div w:id="1761639489">
      <w:bodyDiv w:val="1"/>
      <w:marLeft w:val="0"/>
      <w:marRight w:val="0"/>
      <w:marTop w:val="0"/>
      <w:marBottom w:val="0"/>
      <w:divBdr>
        <w:top w:val="none" w:sz="0" w:space="0" w:color="auto"/>
        <w:left w:val="none" w:sz="0" w:space="0" w:color="auto"/>
        <w:bottom w:val="none" w:sz="0" w:space="0" w:color="auto"/>
        <w:right w:val="none" w:sz="0" w:space="0" w:color="auto"/>
      </w:divBdr>
    </w:div>
    <w:div w:id="1768228568">
      <w:bodyDiv w:val="1"/>
      <w:marLeft w:val="0"/>
      <w:marRight w:val="0"/>
      <w:marTop w:val="0"/>
      <w:marBottom w:val="0"/>
      <w:divBdr>
        <w:top w:val="none" w:sz="0" w:space="0" w:color="auto"/>
        <w:left w:val="none" w:sz="0" w:space="0" w:color="auto"/>
        <w:bottom w:val="none" w:sz="0" w:space="0" w:color="auto"/>
        <w:right w:val="none" w:sz="0" w:space="0" w:color="auto"/>
      </w:divBdr>
    </w:div>
    <w:div w:id="1793092402">
      <w:bodyDiv w:val="1"/>
      <w:marLeft w:val="0"/>
      <w:marRight w:val="0"/>
      <w:marTop w:val="0"/>
      <w:marBottom w:val="0"/>
      <w:divBdr>
        <w:top w:val="none" w:sz="0" w:space="0" w:color="auto"/>
        <w:left w:val="none" w:sz="0" w:space="0" w:color="auto"/>
        <w:bottom w:val="none" w:sz="0" w:space="0" w:color="auto"/>
        <w:right w:val="none" w:sz="0" w:space="0" w:color="auto"/>
      </w:divBdr>
    </w:div>
    <w:div w:id="1817186401">
      <w:bodyDiv w:val="1"/>
      <w:marLeft w:val="0"/>
      <w:marRight w:val="0"/>
      <w:marTop w:val="0"/>
      <w:marBottom w:val="0"/>
      <w:divBdr>
        <w:top w:val="none" w:sz="0" w:space="0" w:color="auto"/>
        <w:left w:val="none" w:sz="0" w:space="0" w:color="auto"/>
        <w:bottom w:val="none" w:sz="0" w:space="0" w:color="auto"/>
        <w:right w:val="none" w:sz="0" w:space="0" w:color="auto"/>
      </w:divBdr>
      <w:divsChild>
        <w:div w:id="114718654">
          <w:marLeft w:val="0"/>
          <w:marRight w:val="0"/>
          <w:marTop w:val="0"/>
          <w:marBottom w:val="0"/>
          <w:divBdr>
            <w:top w:val="none" w:sz="0" w:space="0" w:color="auto"/>
            <w:left w:val="none" w:sz="0" w:space="0" w:color="auto"/>
            <w:bottom w:val="none" w:sz="0" w:space="0" w:color="auto"/>
            <w:right w:val="none" w:sz="0" w:space="0" w:color="auto"/>
          </w:divBdr>
        </w:div>
      </w:divsChild>
    </w:div>
    <w:div w:id="1869248749">
      <w:bodyDiv w:val="1"/>
      <w:marLeft w:val="0"/>
      <w:marRight w:val="0"/>
      <w:marTop w:val="0"/>
      <w:marBottom w:val="0"/>
      <w:divBdr>
        <w:top w:val="none" w:sz="0" w:space="0" w:color="auto"/>
        <w:left w:val="none" w:sz="0" w:space="0" w:color="auto"/>
        <w:bottom w:val="none" w:sz="0" w:space="0" w:color="auto"/>
        <w:right w:val="none" w:sz="0" w:space="0" w:color="auto"/>
      </w:divBdr>
      <w:divsChild>
        <w:div w:id="566261608">
          <w:marLeft w:val="0"/>
          <w:marRight w:val="0"/>
          <w:marTop w:val="0"/>
          <w:marBottom w:val="0"/>
          <w:divBdr>
            <w:top w:val="none" w:sz="0" w:space="0" w:color="auto"/>
            <w:left w:val="none" w:sz="0" w:space="0" w:color="auto"/>
            <w:bottom w:val="none" w:sz="0" w:space="0" w:color="auto"/>
            <w:right w:val="none" w:sz="0" w:space="0" w:color="auto"/>
          </w:divBdr>
        </w:div>
      </w:divsChild>
    </w:div>
    <w:div w:id="1870071977">
      <w:bodyDiv w:val="1"/>
      <w:marLeft w:val="0"/>
      <w:marRight w:val="0"/>
      <w:marTop w:val="0"/>
      <w:marBottom w:val="0"/>
      <w:divBdr>
        <w:top w:val="none" w:sz="0" w:space="0" w:color="auto"/>
        <w:left w:val="none" w:sz="0" w:space="0" w:color="auto"/>
        <w:bottom w:val="none" w:sz="0" w:space="0" w:color="auto"/>
        <w:right w:val="none" w:sz="0" w:space="0" w:color="auto"/>
      </w:divBdr>
      <w:divsChild>
        <w:div w:id="1107458720">
          <w:marLeft w:val="0"/>
          <w:marRight w:val="0"/>
          <w:marTop w:val="0"/>
          <w:marBottom w:val="0"/>
          <w:divBdr>
            <w:top w:val="none" w:sz="0" w:space="0" w:color="auto"/>
            <w:left w:val="none" w:sz="0" w:space="0" w:color="auto"/>
            <w:bottom w:val="none" w:sz="0" w:space="0" w:color="auto"/>
            <w:right w:val="none" w:sz="0" w:space="0" w:color="auto"/>
          </w:divBdr>
        </w:div>
      </w:divsChild>
    </w:div>
    <w:div w:id="1914198413">
      <w:bodyDiv w:val="1"/>
      <w:marLeft w:val="0"/>
      <w:marRight w:val="0"/>
      <w:marTop w:val="0"/>
      <w:marBottom w:val="0"/>
      <w:divBdr>
        <w:top w:val="none" w:sz="0" w:space="0" w:color="auto"/>
        <w:left w:val="none" w:sz="0" w:space="0" w:color="auto"/>
        <w:bottom w:val="none" w:sz="0" w:space="0" w:color="auto"/>
        <w:right w:val="none" w:sz="0" w:space="0" w:color="auto"/>
      </w:divBdr>
      <w:divsChild>
        <w:div w:id="1915891481">
          <w:marLeft w:val="0"/>
          <w:marRight w:val="0"/>
          <w:marTop w:val="0"/>
          <w:marBottom w:val="0"/>
          <w:divBdr>
            <w:top w:val="none" w:sz="0" w:space="0" w:color="auto"/>
            <w:left w:val="none" w:sz="0" w:space="0" w:color="auto"/>
            <w:bottom w:val="none" w:sz="0" w:space="0" w:color="auto"/>
            <w:right w:val="none" w:sz="0" w:space="0" w:color="auto"/>
          </w:divBdr>
        </w:div>
      </w:divsChild>
    </w:div>
    <w:div w:id="1950313171">
      <w:bodyDiv w:val="1"/>
      <w:marLeft w:val="0"/>
      <w:marRight w:val="0"/>
      <w:marTop w:val="0"/>
      <w:marBottom w:val="0"/>
      <w:divBdr>
        <w:top w:val="none" w:sz="0" w:space="0" w:color="auto"/>
        <w:left w:val="none" w:sz="0" w:space="0" w:color="auto"/>
        <w:bottom w:val="none" w:sz="0" w:space="0" w:color="auto"/>
        <w:right w:val="none" w:sz="0" w:space="0" w:color="auto"/>
      </w:divBdr>
    </w:div>
    <w:div w:id="1959412141">
      <w:bodyDiv w:val="1"/>
      <w:marLeft w:val="0"/>
      <w:marRight w:val="0"/>
      <w:marTop w:val="0"/>
      <w:marBottom w:val="0"/>
      <w:divBdr>
        <w:top w:val="none" w:sz="0" w:space="0" w:color="auto"/>
        <w:left w:val="none" w:sz="0" w:space="0" w:color="auto"/>
        <w:bottom w:val="none" w:sz="0" w:space="0" w:color="auto"/>
        <w:right w:val="none" w:sz="0" w:space="0" w:color="auto"/>
      </w:divBdr>
      <w:divsChild>
        <w:div w:id="2056193034">
          <w:marLeft w:val="0"/>
          <w:marRight w:val="0"/>
          <w:marTop w:val="0"/>
          <w:marBottom w:val="0"/>
          <w:divBdr>
            <w:top w:val="none" w:sz="0" w:space="0" w:color="auto"/>
            <w:left w:val="none" w:sz="0" w:space="0" w:color="auto"/>
            <w:bottom w:val="none" w:sz="0" w:space="0" w:color="auto"/>
            <w:right w:val="none" w:sz="0" w:space="0" w:color="auto"/>
          </w:divBdr>
        </w:div>
      </w:divsChild>
    </w:div>
    <w:div w:id="1968974254">
      <w:bodyDiv w:val="1"/>
      <w:marLeft w:val="0"/>
      <w:marRight w:val="0"/>
      <w:marTop w:val="0"/>
      <w:marBottom w:val="0"/>
      <w:divBdr>
        <w:top w:val="none" w:sz="0" w:space="0" w:color="auto"/>
        <w:left w:val="none" w:sz="0" w:space="0" w:color="auto"/>
        <w:bottom w:val="none" w:sz="0" w:space="0" w:color="auto"/>
        <w:right w:val="none" w:sz="0" w:space="0" w:color="auto"/>
      </w:divBdr>
    </w:div>
    <w:div w:id="1980383165">
      <w:bodyDiv w:val="1"/>
      <w:marLeft w:val="0"/>
      <w:marRight w:val="0"/>
      <w:marTop w:val="0"/>
      <w:marBottom w:val="0"/>
      <w:divBdr>
        <w:top w:val="none" w:sz="0" w:space="0" w:color="auto"/>
        <w:left w:val="none" w:sz="0" w:space="0" w:color="auto"/>
        <w:bottom w:val="none" w:sz="0" w:space="0" w:color="auto"/>
        <w:right w:val="none" w:sz="0" w:space="0" w:color="auto"/>
      </w:divBdr>
    </w:div>
    <w:div w:id="2048332394">
      <w:bodyDiv w:val="1"/>
      <w:marLeft w:val="0"/>
      <w:marRight w:val="0"/>
      <w:marTop w:val="0"/>
      <w:marBottom w:val="0"/>
      <w:divBdr>
        <w:top w:val="none" w:sz="0" w:space="0" w:color="auto"/>
        <w:left w:val="none" w:sz="0" w:space="0" w:color="auto"/>
        <w:bottom w:val="none" w:sz="0" w:space="0" w:color="auto"/>
        <w:right w:val="none" w:sz="0" w:space="0" w:color="auto"/>
      </w:divBdr>
    </w:div>
    <w:div w:id="2056654371">
      <w:bodyDiv w:val="1"/>
      <w:marLeft w:val="0"/>
      <w:marRight w:val="0"/>
      <w:marTop w:val="0"/>
      <w:marBottom w:val="0"/>
      <w:divBdr>
        <w:top w:val="none" w:sz="0" w:space="0" w:color="auto"/>
        <w:left w:val="none" w:sz="0" w:space="0" w:color="auto"/>
        <w:bottom w:val="none" w:sz="0" w:space="0" w:color="auto"/>
        <w:right w:val="none" w:sz="0" w:space="0" w:color="auto"/>
      </w:divBdr>
    </w:div>
    <w:div w:id="2118405006">
      <w:bodyDiv w:val="1"/>
      <w:marLeft w:val="0"/>
      <w:marRight w:val="0"/>
      <w:marTop w:val="0"/>
      <w:marBottom w:val="0"/>
      <w:divBdr>
        <w:top w:val="none" w:sz="0" w:space="0" w:color="auto"/>
        <w:left w:val="none" w:sz="0" w:space="0" w:color="auto"/>
        <w:bottom w:val="none" w:sz="0" w:space="0" w:color="auto"/>
        <w:right w:val="none" w:sz="0" w:space="0" w:color="auto"/>
      </w:divBdr>
    </w:div>
    <w:div w:id="2122215623">
      <w:bodyDiv w:val="1"/>
      <w:marLeft w:val="0"/>
      <w:marRight w:val="0"/>
      <w:marTop w:val="0"/>
      <w:marBottom w:val="0"/>
      <w:divBdr>
        <w:top w:val="none" w:sz="0" w:space="0" w:color="auto"/>
        <w:left w:val="none" w:sz="0" w:space="0" w:color="auto"/>
        <w:bottom w:val="none" w:sz="0" w:space="0" w:color="auto"/>
        <w:right w:val="none" w:sz="0" w:space="0" w:color="auto"/>
      </w:divBdr>
    </w:div>
    <w:div w:id="2126075241">
      <w:bodyDiv w:val="1"/>
      <w:marLeft w:val="0"/>
      <w:marRight w:val="0"/>
      <w:marTop w:val="0"/>
      <w:marBottom w:val="0"/>
      <w:divBdr>
        <w:top w:val="none" w:sz="0" w:space="0" w:color="auto"/>
        <w:left w:val="none" w:sz="0" w:space="0" w:color="auto"/>
        <w:bottom w:val="none" w:sz="0" w:space="0" w:color="auto"/>
        <w:right w:val="none" w:sz="0" w:space="0" w:color="auto"/>
      </w:divBdr>
      <w:divsChild>
        <w:div w:id="18452391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gelglobal.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sales@engel.at" TargetMode="External"/><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08000118\Local%20Settings\Temporary%20Internet%20Files\OLK7\ENGEL-Pressemitteilung.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DE048CC-F9CF-4F71-9BE3-3395CBDF8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ENGEL-Pressemitteilung.dot</Template>
  <TotalTime>0</TotalTime>
  <Pages>3</Pages>
  <Words>631</Words>
  <Characters>4162</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Pressemitteilung</vt:lpstr>
      <vt:lpstr>Pressemitteilung</vt:lpstr>
    </vt:vector>
  </TitlesOfParts>
  <Company>ENGEL AUSTRIA GmbH</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
  <dc:creator>ENGEL WTS User</dc:creator>
  <cp:keywords/>
  <dc:description/>
  <cp:lastModifiedBy>Wuschko Katharina</cp:lastModifiedBy>
  <cp:revision>6</cp:revision>
  <cp:lastPrinted>2023-03-28T08:52:00Z</cp:lastPrinted>
  <dcterms:created xsi:type="dcterms:W3CDTF">2025-05-07T06:57:00Z</dcterms:created>
  <dcterms:modified xsi:type="dcterms:W3CDTF">2026-05-03T17:44:00Z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750d715a4b0da80024c13da823fc52336a4bf83e5064adf1b3f8ecb6c7cddce5</vt:lpwstr>
  </property>
</Properties>
</file>